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06" w:rsidRPr="003A6876" w:rsidRDefault="00F54006" w:rsidP="00F54006">
      <w:pPr>
        <w:pStyle w:val="a"/>
        <w:numPr>
          <w:ilvl w:val="0"/>
          <w:numId w:val="0"/>
        </w:numPr>
        <w:spacing w:before="312" w:after="156" w:line="480" w:lineRule="exact"/>
        <w:ind w:rightChars="0" w:right="0"/>
        <w:jc w:val="left"/>
        <w:outlineLvl w:val="1"/>
        <w:rPr>
          <w:rFonts w:ascii="仿宋" w:eastAsia="仿宋" w:hAnsi="仿宋"/>
          <w:sz w:val="28"/>
          <w:szCs w:val="28"/>
        </w:rPr>
      </w:pPr>
      <w:bookmarkStart w:id="0" w:name="_Toc83951287"/>
      <w:r w:rsidRPr="003A6876">
        <w:rPr>
          <w:rFonts w:ascii="仿宋" w:eastAsia="仿宋" w:hAnsi="仿宋" w:hint="eastAsia"/>
          <w:sz w:val="28"/>
          <w:szCs w:val="28"/>
        </w:rPr>
        <w:t>附录A  公用工程及自然条件</w:t>
      </w:r>
    </w:p>
    <w:p w:rsidR="00F54006" w:rsidRPr="003A6876" w:rsidRDefault="00F54006" w:rsidP="00F54006">
      <w:pPr>
        <w:pStyle w:val="a"/>
        <w:numPr>
          <w:ilvl w:val="0"/>
          <w:numId w:val="0"/>
        </w:numPr>
        <w:spacing w:before="312" w:after="156" w:line="480" w:lineRule="exact"/>
        <w:ind w:left="198" w:rightChars="0" w:right="0"/>
        <w:jc w:val="left"/>
        <w:rPr>
          <w:rFonts w:ascii="仿宋" w:eastAsia="仿宋" w:hAnsi="仿宋"/>
          <w:sz w:val="28"/>
          <w:szCs w:val="28"/>
        </w:rPr>
      </w:pPr>
      <w:r w:rsidRPr="003A6876">
        <w:rPr>
          <w:rFonts w:ascii="仿宋" w:eastAsia="仿宋" w:hAnsi="仿宋" w:hint="eastAsia"/>
          <w:sz w:val="28"/>
          <w:szCs w:val="28"/>
        </w:rPr>
        <w:t>1厂址概况</w:t>
      </w:r>
      <w:bookmarkStart w:id="1" w:name="_GoBack"/>
      <w:bookmarkEnd w:id="0"/>
      <w:bookmarkEnd w:id="1"/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2" w:name="_Toc83951288"/>
      <w:r w:rsidRPr="003A6876">
        <w:rPr>
          <w:rFonts w:ascii="仿宋" w:eastAsia="仿宋" w:hAnsi="仿宋" w:hint="eastAsia"/>
          <w:sz w:val="28"/>
          <w:szCs w:val="28"/>
        </w:rPr>
        <w:t>1.1厂区地理位置</w:t>
      </w:r>
      <w:bookmarkEnd w:id="2"/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/>
          <w:kern w:val="2"/>
          <w:szCs w:val="24"/>
        </w:rPr>
        <w:t>本项目位于甘肃省白银市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银东工业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园。白银市地处陇西黄土高原西北边缘及祁连山东延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余脉向腾格里拉沙漠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过渡地带。大的构造属祁连山脉东延部分，亦属陇西盆地的组成部分。地面基岩裸露，山势陡峻，阴坡多自然植被。东南部以黄土塬、梁、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峁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、丘陵和川、坪、沟谷为主，大地构造属陇西中盆地部分，除个别基岩山地外地面被黄土覆盖。境内绝大部分是山区，山地与宽谷平原共存。北部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属冲洪积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倾斜平原，中部为低山丘陵，南部呈黄土梁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峁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残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塬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。地势南北高，中间低，海拔最高</w:t>
      </w:r>
      <w:r w:rsidRPr="003A6876">
        <w:rPr>
          <w:rFonts w:ascii="Arial" w:eastAsia="仿宋" w:hAnsi="Arial" w:cs="Arial"/>
          <w:kern w:val="2"/>
          <w:szCs w:val="24"/>
        </w:rPr>
        <w:t>3321</w:t>
      </w:r>
      <w:r w:rsidRPr="003A6876">
        <w:rPr>
          <w:rFonts w:ascii="Arial" w:eastAsia="仿宋" w:hAnsi="Arial" w:cs="Arial"/>
          <w:kern w:val="2"/>
          <w:szCs w:val="24"/>
        </w:rPr>
        <w:t>米，最低</w:t>
      </w:r>
      <w:r w:rsidRPr="003A6876">
        <w:rPr>
          <w:rFonts w:ascii="Arial" w:eastAsia="仿宋" w:hAnsi="Arial" w:cs="Arial"/>
          <w:kern w:val="2"/>
          <w:szCs w:val="24"/>
        </w:rPr>
        <w:t>1275</w:t>
      </w:r>
      <w:r w:rsidRPr="003A6876">
        <w:rPr>
          <w:rFonts w:ascii="Arial" w:eastAsia="仿宋" w:hAnsi="Arial" w:cs="Arial"/>
          <w:kern w:val="2"/>
          <w:szCs w:val="24"/>
        </w:rPr>
        <w:t>米。</w:t>
      </w:r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本项目厂区北侧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为京藏高速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（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京藏高速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白银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东收费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站位于本项目东侧）及</w:t>
      </w:r>
      <w:r w:rsidRPr="003A6876">
        <w:rPr>
          <w:rFonts w:ascii="Arial" w:eastAsia="仿宋" w:hAnsi="Arial" w:cs="Arial" w:hint="eastAsia"/>
          <w:kern w:val="2"/>
          <w:szCs w:val="24"/>
        </w:rPr>
        <w:t>109</w:t>
      </w:r>
      <w:r w:rsidRPr="003A6876">
        <w:rPr>
          <w:rFonts w:ascii="Arial" w:eastAsia="仿宋" w:hAnsi="Arial" w:cs="Arial" w:hint="eastAsia"/>
          <w:kern w:val="2"/>
          <w:szCs w:val="24"/>
        </w:rPr>
        <w:t>国道，</w:t>
      </w:r>
      <w:r w:rsidRPr="003A6876">
        <w:rPr>
          <w:rFonts w:ascii="Arial" w:eastAsia="仿宋" w:hAnsi="Arial" w:cs="Arial"/>
          <w:kern w:val="2"/>
          <w:szCs w:val="24"/>
        </w:rPr>
        <w:t>109</w:t>
      </w:r>
      <w:r w:rsidRPr="003A6876">
        <w:rPr>
          <w:rFonts w:ascii="Arial" w:eastAsia="仿宋" w:hAnsi="Arial" w:cs="Arial"/>
          <w:kern w:val="2"/>
          <w:szCs w:val="24"/>
        </w:rPr>
        <w:t>国道</w:t>
      </w:r>
      <w:r w:rsidRPr="003A6876">
        <w:rPr>
          <w:rFonts w:ascii="Arial" w:eastAsia="仿宋" w:hAnsi="Arial" w:cs="Arial"/>
          <w:kern w:val="2"/>
          <w:szCs w:val="24"/>
        </w:rPr>
        <w:t>(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即京拉公路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)</w:t>
      </w:r>
      <w:r w:rsidRPr="003A6876">
        <w:rPr>
          <w:rFonts w:ascii="Arial" w:eastAsia="仿宋" w:hAnsi="Arial" w:cs="Arial"/>
          <w:kern w:val="2"/>
          <w:szCs w:val="24"/>
        </w:rPr>
        <w:t>东北起</w:t>
      </w:r>
      <w:r w:rsidRPr="003A6876">
        <w:rPr>
          <w:rFonts w:ascii="Arial" w:eastAsia="仿宋" w:hAnsi="Arial" w:cs="Arial"/>
          <w:kern w:val="2"/>
          <w:szCs w:val="24"/>
        </w:rPr>
        <w:fldChar w:fldCharType="begin"/>
      </w:r>
      <w:r w:rsidRPr="003A6876">
        <w:rPr>
          <w:rFonts w:ascii="Arial" w:eastAsia="仿宋" w:hAnsi="Arial" w:cs="Arial"/>
          <w:kern w:val="2"/>
          <w:szCs w:val="24"/>
        </w:rPr>
        <w:instrText xml:space="preserve"> HYPERLINK "https://baike.so.com/doc/2510451-2652822.html" \t "_blank" </w:instrText>
      </w:r>
      <w:r w:rsidRPr="003A6876">
        <w:rPr>
          <w:rFonts w:ascii="Arial" w:eastAsia="仿宋" w:hAnsi="Arial" w:cs="Arial"/>
          <w:kern w:val="2"/>
          <w:szCs w:val="24"/>
        </w:rPr>
        <w:fldChar w:fldCharType="separate"/>
      </w:r>
      <w:r w:rsidRPr="003A6876">
        <w:rPr>
          <w:rFonts w:ascii="Arial" w:eastAsia="仿宋" w:hAnsi="Arial" w:cs="Arial"/>
          <w:kern w:val="2"/>
          <w:szCs w:val="24"/>
        </w:rPr>
        <w:t>北京</w:t>
      </w:r>
      <w:r w:rsidRPr="003A6876">
        <w:rPr>
          <w:rFonts w:ascii="Arial" w:eastAsia="仿宋" w:hAnsi="Arial" w:cs="Arial"/>
          <w:kern w:val="2"/>
          <w:szCs w:val="24"/>
        </w:rPr>
        <w:fldChar w:fldCharType="end"/>
      </w:r>
      <w:r w:rsidRPr="003A6876">
        <w:rPr>
          <w:rFonts w:ascii="Arial" w:eastAsia="仿宋" w:hAnsi="Arial" w:cs="Arial"/>
          <w:kern w:val="2"/>
          <w:szCs w:val="24"/>
        </w:rPr>
        <w:t>西二环阜成门桥，西南止于西藏拉萨，全长</w:t>
      </w:r>
      <w:r w:rsidRPr="003A6876">
        <w:rPr>
          <w:rFonts w:ascii="Arial" w:eastAsia="仿宋" w:hAnsi="Arial" w:cs="Arial"/>
          <w:kern w:val="2"/>
          <w:szCs w:val="24"/>
        </w:rPr>
        <w:t>3922</w:t>
      </w:r>
      <w:r w:rsidRPr="003A6876">
        <w:rPr>
          <w:rFonts w:ascii="Arial" w:eastAsia="仿宋" w:hAnsi="Arial" w:cs="Arial"/>
          <w:kern w:val="2"/>
          <w:szCs w:val="24"/>
        </w:rPr>
        <w:t>公里</w:t>
      </w:r>
      <w:r w:rsidRPr="003A6876">
        <w:rPr>
          <w:rFonts w:ascii="Arial" w:eastAsia="仿宋" w:hAnsi="Arial" w:cs="Arial" w:hint="eastAsia"/>
          <w:kern w:val="2"/>
          <w:szCs w:val="24"/>
        </w:rPr>
        <w:t>，</w:t>
      </w:r>
      <w:r w:rsidRPr="003A6876">
        <w:rPr>
          <w:rFonts w:ascii="Arial" w:eastAsia="仿宋" w:hAnsi="Arial" w:cs="Arial"/>
          <w:kern w:val="2"/>
          <w:szCs w:val="24"/>
        </w:rPr>
        <w:t>经过</w:t>
      </w:r>
      <w:hyperlink r:id="rId5" w:tgtFrame="_blank" w:history="1">
        <w:r w:rsidRPr="003A6876">
          <w:rPr>
            <w:rFonts w:ascii="Arial" w:eastAsia="仿宋" w:hAnsi="Arial" w:cs="Arial"/>
            <w:kern w:val="2"/>
            <w:szCs w:val="24"/>
          </w:rPr>
          <w:t>北京</w:t>
        </w:r>
      </w:hyperlink>
      <w:r w:rsidRPr="003A6876">
        <w:rPr>
          <w:rFonts w:ascii="Arial" w:eastAsia="仿宋" w:hAnsi="Arial" w:cs="Arial"/>
          <w:kern w:val="2"/>
          <w:szCs w:val="24"/>
        </w:rPr>
        <w:t>、</w:t>
      </w:r>
      <w:hyperlink r:id="rId6" w:tgtFrame="_blank" w:history="1">
        <w:r w:rsidRPr="003A6876">
          <w:rPr>
            <w:rFonts w:ascii="Arial" w:eastAsia="仿宋" w:hAnsi="Arial" w:cs="Arial"/>
            <w:kern w:val="2"/>
            <w:szCs w:val="24"/>
          </w:rPr>
          <w:t>河北</w:t>
        </w:r>
      </w:hyperlink>
      <w:r w:rsidRPr="003A6876">
        <w:rPr>
          <w:rFonts w:ascii="Arial" w:eastAsia="仿宋" w:hAnsi="Arial" w:cs="Arial"/>
          <w:kern w:val="2"/>
          <w:szCs w:val="24"/>
        </w:rPr>
        <w:t>、</w:t>
      </w:r>
      <w:hyperlink r:id="rId7" w:tgtFrame="_blank" w:history="1">
        <w:r w:rsidRPr="003A6876">
          <w:rPr>
            <w:rFonts w:ascii="Arial" w:eastAsia="仿宋" w:hAnsi="Arial" w:cs="Arial"/>
            <w:kern w:val="2"/>
            <w:szCs w:val="24"/>
          </w:rPr>
          <w:t>山西</w:t>
        </w:r>
      </w:hyperlink>
      <w:r w:rsidRPr="003A6876">
        <w:rPr>
          <w:rFonts w:ascii="Arial" w:eastAsia="仿宋" w:hAnsi="Arial" w:cs="Arial"/>
          <w:kern w:val="2"/>
          <w:szCs w:val="24"/>
        </w:rPr>
        <w:t>、</w:t>
      </w:r>
      <w:hyperlink r:id="rId8" w:tgtFrame="_blank" w:history="1">
        <w:r w:rsidRPr="003A6876">
          <w:rPr>
            <w:rFonts w:ascii="Arial" w:eastAsia="仿宋" w:hAnsi="Arial" w:cs="Arial"/>
            <w:kern w:val="2"/>
            <w:szCs w:val="24"/>
          </w:rPr>
          <w:t>内蒙古</w:t>
        </w:r>
      </w:hyperlink>
      <w:r w:rsidRPr="003A6876">
        <w:rPr>
          <w:rFonts w:ascii="Arial" w:eastAsia="仿宋" w:hAnsi="Arial" w:cs="Arial"/>
          <w:kern w:val="2"/>
          <w:szCs w:val="24"/>
        </w:rPr>
        <w:t>、</w:t>
      </w:r>
      <w:hyperlink r:id="rId9" w:tgtFrame="_blank" w:history="1">
        <w:r w:rsidRPr="003A6876">
          <w:rPr>
            <w:rFonts w:ascii="Arial" w:eastAsia="仿宋" w:hAnsi="Arial" w:cs="Arial"/>
            <w:kern w:val="2"/>
            <w:szCs w:val="24"/>
          </w:rPr>
          <w:t>宁夏</w:t>
        </w:r>
      </w:hyperlink>
      <w:r w:rsidRPr="003A6876">
        <w:rPr>
          <w:rFonts w:ascii="Arial" w:eastAsia="仿宋" w:hAnsi="Arial" w:cs="Arial"/>
          <w:kern w:val="2"/>
          <w:szCs w:val="24"/>
        </w:rPr>
        <w:t>、甘肃、青海和西藏</w:t>
      </w:r>
      <w:r w:rsidRPr="003A6876">
        <w:rPr>
          <w:rFonts w:ascii="Arial" w:eastAsia="仿宋" w:hAnsi="Arial" w:cs="Arial"/>
          <w:kern w:val="2"/>
          <w:szCs w:val="24"/>
        </w:rPr>
        <w:t>8</w:t>
      </w:r>
      <w:r w:rsidRPr="003A6876">
        <w:rPr>
          <w:rFonts w:ascii="Arial" w:eastAsia="仿宋" w:hAnsi="Arial" w:cs="Arial"/>
          <w:kern w:val="2"/>
          <w:szCs w:val="24"/>
        </w:rPr>
        <w:t>个省份</w:t>
      </w:r>
      <w:r w:rsidRPr="003A6876">
        <w:rPr>
          <w:rFonts w:ascii="Arial" w:eastAsia="仿宋" w:hAnsi="Arial" w:cs="Arial" w:hint="eastAsia"/>
          <w:kern w:val="2"/>
          <w:szCs w:val="24"/>
        </w:rPr>
        <w:t>。厂区东侧为</w:t>
      </w:r>
      <w:r w:rsidRPr="003A6876">
        <w:rPr>
          <w:rFonts w:ascii="Arial" w:eastAsia="仿宋" w:hAnsi="Arial" w:cs="Arial" w:hint="eastAsia"/>
          <w:kern w:val="2"/>
          <w:szCs w:val="24"/>
        </w:rPr>
        <w:t>331</w:t>
      </w:r>
      <w:r w:rsidRPr="003A6876">
        <w:rPr>
          <w:rFonts w:ascii="Arial" w:eastAsia="仿宋" w:hAnsi="Arial" w:cs="Arial" w:hint="eastAsia"/>
          <w:kern w:val="2"/>
          <w:szCs w:val="24"/>
        </w:rPr>
        <w:t>县道。厂区南侧为园区道路。</w:t>
      </w:r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3" w:name="_Toc83951289"/>
      <w:r w:rsidRPr="003A6876">
        <w:rPr>
          <w:rFonts w:ascii="仿宋" w:eastAsia="仿宋" w:hAnsi="仿宋" w:hint="eastAsia"/>
          <w:sz w:val="28"/>
          <w:szCs w:val="28"/>
        </w:rPr>
        <w:t>1.2场地地形地貌</w:t>
      </w:r>
      <w:bookmarkEnd w:id="3"/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拟建场地东侧的东大沟近南北偏西走向，沟上口宽</w:t>
      </w:r>
      <w:r w:rsidRPr="003A6876">
        <w:rPr>
          <w:rFonts w:ascii="Arial" w:eastAsia="仿宋" w:hAnsi="Arial" w:cs="Arial" w:hint="eastAsia"/>
          <w:kern w:val="2"/>
          <w:szCs w:val="24"/>
        </w:rPr>
        <w:t>10~20m</w:t>
      </w:r>
      <w:r w:rsidRPr="003A6876">
        <w:rPr>
          <w:rFonts w:ascii="Arial" w:eastAsia="仿宋" w:hAnsi="Arial" w:cs="Arial" w:hint="eastAsia"/>
          <w:kern w:val="2"/>
          <w:szCs w:val="24"/>
        </w:rPr>
        <w:t>，下口宽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5~10m</w:t>
      </w:r>
      <w:r w:rsidRPr="003A6876">
        <w:rPr>
          <w:rFonts w:ascii="Arial" w:eastAsia="仿宋" w:hAnsi="Arial" w:cs="Arial" w:hint="eastAsia"/>
          <w:kern w:val="2"/>
          <w:szCs w:val="24"/>
        </w:rPr>
        <w:t>，深度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15~25m</w:t>
      </w:r>
      <w:r w:rsidRPr="003A6876">
        <w:rPr>
          <w:rFonts w:ascii="Arial" w:eastAsia="仿宋" w:hAnsi="Arial" w:cs="Arial" w:hint="eastAsia"/>
          <w:kern w:val="2"/>
          <w:szCs w:val="24"/>
        </w:rPr>
        <w:t>，紧邻场地一侧边坡坡度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30</w:t>
      </w:r>
      <w:r w:rsidRPr="003A6876">
        <w:rPr>
          <w:rFonts w:ascii="Arial" w:eastAsia="仿宋" w:hAnsi="Arial" w:cs="Arial" w:hint="eastAsia"/>
          <w:kern w:val="2"/>
          <w:szCs w:val="24"/>
        </w:rPr>
        <w:t>°</w:t>
      </w:r>
      <w:r w:rsidRPr="003A6876">
        <w:rPr>
          <w:rFonts w:ascii="Arial" w:eastAsia="仿宋" w:hAnsi="Arial" w:cs="Arial" w:hint="eastAsia"/>
          <w:kern w:val="2"/>
          <w:szCs w:val="24"/>
        </w:rPr>
        <w:t>~50</w:t>
      </w:r>
      <w:r w:rsidRPr="003A6876">
        <w:rPr>
          <w:rFonts w:ascii="Arial" w:eastAsia="仿宋" w:hAnsi="Arial" w:cs="Arial" w:hint="eastAsia"/>
          <w:kern w:val="2"/>
          <w:szCs w:val="24"/>
        </w:rPr>
        <w:t>°，坡顶标高在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1638.27~1678.28 </w:t>
      </w:r>
      <w:r w:rsidRPr="003A6876">
        <w:rPr>
          <w:rFonts w:ascii="Arial" w:eastAsia="仿宋" w:hAnsi="Arial" w:cs="Arial" w:hint="eastAsia"/>
          <w:kern w:val="2"/>
          <w:szCs w:val="24"/>
        </w:rPr>
        <w:t>之间。</w:t>
      </w:r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拟建场地被一条东西走向市政道路横穿，分为南北两个地块。北地块内北侧区域分布较多人工土堆，南侧区域较为平整，该地块场地标高在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1649.10~1682.96m </w:t>
      </w:r>
      <w:r w:rsidRPr="003A6876">
        <w:rPr>
          <w:rFonts w:ascii="Arial" w:eastAsia="仿宋" w:hAnsi="Arial" w:cs="Arial" w:hint="eastAsia"/>
          <w:kern w:val="2"/>
          <w:szCs w:val="24"/>
        </w:rPr>
        <w:t>之间，整个场地地形呈北高南低、西高东低。南地块标高在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1636.30~1648.41m </w:t>
      </w:r>
      <w:r w:rsidRPr="003A6876">
        <w:rPr>
          <w:rFonts w:ascii="Arial" w:eastAsia="仿宋" w:hAnsi="Arial" w:cs="Arial" w:hint="eastAsia"/>
          <w:kern w:val="2"/>
          <w:szCs w:val="24"/>
        </w:rPr>
        <w:t>之间，呈东高西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低趋势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分布；东侧为耕地，地势较高；西侧为废弃商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砼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站，地势较低。</w:t>
      </w:r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拟建场地勘探孔孔口高程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1636.64~1682.79m </w:t>
      </w:r>
      <w:r w:rsidRPr="003A6876">
        <w:rPr>
          <w:rFonts w:ascii="Arial" w:eastAsia="仿宋" w:hAnsi="Arial" w:cs="Arial" w:hint="eastAsia"/>
          <w:kern w:val="2"/>
          <w:szCs w:val="24"/>
        </w:rPr>
        <w:t>之间，最大高差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46.15m</w:t>
      </w:r>
      <w:r w:rsidRPr="003A6876">
        <w:rPr>
          <w:rFonts w:ascii="Arial" w:eastAsia="仿宋" w:hAnsi="Arial" w:cs="Arial" w:hint="eastAsia"/>
          <w:kern w:val="2"/>
          <w:szCs w:val="24"/>
        </w:rPr>
        <w:t>。场地属山前冲洪积扇地貌单元。</w:t>
      </w:r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4" w:name="_Toc83951290"/>
      <w:r w:rsidRPr="003A6876">
        <w:rPr>
          <w:rFonts w:ascii="仿宋" w:eastAsia="仿宋" w:hAnsi="仿宋" w:hint="eastAsia"/>
          <w:sz w:val="28"/>
          <w:szCs w:val="28"/>
        </w:rPr>
        <w:t>1.3地震地质灾害类型及评价</w:t>
      </w:r>
      <w:bookmarkEnd w:id="4"/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本场地建筑场地类别为Ⅱ类，抗震设防烈度为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7 </w:t>
      </w:r>
      <w:r w:rsidRPr="003A6876">
        <w:rPr>
          <w:rFonts w:ascii="Arial" w:eastAsia="仿宋" w:hAnsi="Arial" w:cs="Arial" w:hint="eastAsia"/>
          <w:kern w:val="2"/>
          <w:szCs w:val="24"/>
        </w:rPr>
        <w:t>度，地震分组为第三组，地震加速度值为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0.15g</w:t>
      </w:r>
      <w:r w:rsidRPr="003A6876">
        <w:rPr>
          <w:rFonts w:ascii="Arial" w:eastAsia="仿宋" w:hAnsi="Arial" w:cs="Arial" w:hint="eastAsia"/>
          <w:kern w:val="2"/>
          <w:szCs w:val="24"/>
        </w:rPr>
        <w:t>，特征周期为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0.45s</w:t>
      </w:r>
      <w:r w:rsidRPr="003A6876">
        <w:rPr>
          <w:rFonts w:ascii="Arial" w:eastAsia="仿宋" w:hAnsi="Arial" w:cs="Arial" w:hint="eastAsia"/>
          <w:kern w:val="2"/>
          <w:szCs w:val="24"/>
        </w:rPr>
        <w:t>。根据《建筑抗震设计规范》</w:t>
      </w:r>
      <w:r w:rsidRPr="003A6876">
        <w:rPr>
          <w:rFonts w:ascii="Arial" w:eastAsia="仿宋" w:hAnsi="Arial" w:cs="Arial" w:hint="eastAsia"/>
          <w:kern w:val="2"/>
          <w:szCs w:val="24"/>
        </w:rPr>
        <w:t>GB50011-2010</w:t>
      </w:r>
      <w:r w:rsidRPr="003A6876">
        <w:rPr>
          <w:rFonts w:ascii="Arial" w:eastAsia="仿宋" w:hAnsi="Arial" w:cs="Arial" w:hint="eastAsia"/>
          <w:kern w:val="2"/>
          <w:szCs w:val="24"/>
        </w:rPr>
        <w:t>（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2016 </w:t>
      </w:r>
      <w:r w:rsidRPr="003A6876">
        <w:rPr>
          <w:rFonts w:ascii="Arial" w:eastAsia="仿宋" w:hAnsi="Arial" w:cs="Arial" w:hint="eastAsia"/>
          <w:kern w:val="2"/>
          <w:szCs w:val="24"/>
        </w:rPr>
        <w:t>年版）的规定，该场地位于距东大沟两侧各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30m </w:t>
      </w:r>
      <w:r w:rsidRPr="003A6876">
        <w:rPr>
          <w:rFonts w:ascii="Arial" w:eastAsia="仿宋" w:hAnsi="Arial" w:cs="Arial" w:hint="eastAsia"/>
          <w:kern w:val="2"/>
          <w:szCs w:val="24"/>
        </w:rPr>
        <w:t>范围内区域属对建筑抗震不利地段，其余地段属对建筑抗震一般地段。</w:t>
      </w:r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5" w:name="_Toc83951291"/>
      <w:r w:rsidRPr="003A6876">
        <w:rPr>
          <w:rFonts w:ascii="仿宋" w:eastAsia="仿宋" w:hAnsi="仿宋" w:hint="eastAsia"/>
          <w:sz w:val="28"/>
          <w:szCs w:val="28"/>
        </w:rPr>
        <w:t>1.4水文地质条件</w:t>
      </w:r>
      <w:bookmarkEnd w:id="5"/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lastRenderedPageBreak/>
        <w:t>本场地用地范围内无常年性地表水。紧邻本场地东侧为东大沟，据调查在雨季沟内有间歇性的汇水流淌。另外，在场地中部有东西走向排水沟，沟内积存厂区内生产废水。该场地地下水埋藏较深，勘察期间（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2021 </w:t>
      </w:r>
      <w:r w:rsidRPr="003A6876">
        <w:rPr>
          <w:rFonts w:ascii="Arial" w:eastAsia="仿宋" w:hAnsi="Arial" w:cs="Arial" w:hint="eastAsia"/>
          <w:kern w:val="2"/>
          <w:szCs w:val="24"/>
        </w:rPr>
        <w:t>年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5 </w:t>
      </w:r>
      <w:r w:rsidRPr="003A6876">
        <w:rPr>
          <w:rFonts w:ascii="Arial" w:eastAsia="仿宋" w:hAnsi="Arial" w:cs="Arial" w:hint="eastAsia"/>
          <w:kern w:val="2"/>
          <w:szCs w:val="24"/>
        </w:rPr>
        <w:t>月至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6 </w:t>
      </w:r>
      <w:r w:rsidRPr="003A6876">
        <w:rPr>
          <w:rFonts w:ascii="Arial" w:eastAsia="仿宋" w:hAnsi="Arial" w:cs="Arial" w:hint="eastAsia"/>
          <w:kern w:val="2"/>
          <w:szCs w:val="24"/>
        </w:rPr>
        <w:t>月）在勘察深度范围内大部分区域未见地下水，仅在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44</w:t>
      </w:r>
      <w:r w:rsidRPr="003A6876">
        <w:rPr>
          <w:rFonts w:ascii="Arial" w:eastAsia="仿宋" w:hAnsi="Arial" w:cs="Arial" w:hint="eastAsia"/>
          <w:kern w:val="2"/>
          <w:szCs w:val="24"/>
        </w:rPr>
        <w:t>～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55 </w:t>
      </w:r>
      <w:r w:rsidRPr="003A6876">
        <w:rPr>
          <w:rFonts w:ascii="Arial" w:eastAsia="仿宋" w:hAnsi="Arial" w:cs="Arial" w:hint="eastAsia"/>
          <w:kern w:val="2"/>
          <w:szCs w:val="24"/>
        </w:rPr>
        <w:t>号、</w:t>
      </w:r>
      <w:r w:rsidRPr="003A6876">
        <w:rPr>
          <w:rFonts w:ascii="Arial" w:eastAsia="仿宋" w:hAnsi="Arial" w:cs="Arial" w:hint="eastAsia"/>
          <w:kern w:val="2"/>
          <w:szCs w:val="24"/>
        </w:rPr>
        <w:t>62</w:t>
      </w:r>
      <w:r w:rsidRPr="003A6876">
        <w:rPr>
          <w:rFonts w:ascii="Arial" w:eastAsia="仿宋" w:hAnsi="Arial" w:cs="Arial" w:hint="eastAsia"/>
          <w:kern w:val="2"/>
          <w:szCs w:val="24"/>
        </w:rPr>
        <w:t>～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70 </w:t>
      </w:r>
      <w:r w:rsidRPr="003A6876">
        <w:rPr>
          <w:rFonts w:ascii="Arial" w:eastAsia="仿宋" w:hAnsi="Arial" w:cs="Arial" w:hint="eastAsia"/>
          <w:kern w:val="2"/>
          <w:szCs w:val="24"/>
        </w:rPr>
        <w:t>号、</w:t>
      </w:r>
      <w:r w:rsidRPr="003A6876">
        <w:rPr>
          <w:rFonts w:ascii="Arial" w:eastAsia="仿宋" w:hAnsi="Arial" w:cs="Arial" w:hint="eastAsia"/>
          <w:kern w:val="2"/>
          <w:szCs w:val="24"/>
        </w:rPr>
        <w:t>92</w:t>
      </w:r>
      <w:r w:rsidRPr="003A6876">
        <w:rPr>
          <w:rFonts w:ascii="Arial" w:eastAsia="仿宋" w:hAnsi="Arial" w:cs="Arial" w:hint="eastAsia"/>
          <w:kern w:val="2"/>
          <w:szCs w:val="24"/>
        </w:rPr>
        <w:t>～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104 </w:t>
      </w:r>
      <w:r w:rsidRPr="003A6876">
        <w:rPr>
          <w:rFonts w:ascii="Arial" w:eastAsia="仿宋" w:hAnsi="Arial" w:cs="Arial" w:hint="eastAsia"/>
          <w:kern w:val="2"/>
          <w:szCs w:val="24"/>
        </w:rPr>
        <w:t>号钻孔区域存在碎屑岩类基岩裂隙水，水位埋深变化较大，最小埋深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1.6m</w:t>
      </w:r>
      <w:r w:rsidRPr="003A6876">
        <w:rPr>
          <w:rFonts w:ascii="Arial" w:eastAsia="仿宋" w:hAnsi="Arial" w:cs="Arial" w:hint="eastAsia"/>
          <w:kern w:val="2"/>
          <w:szCs w:val="24"/>
        </w:rPr>
        <w:t>，最大埋深</w:t>
      </w:r>
      <w:r w:rsidRPr="003A6876">
        <w:rPr>
          <w:rFonts w:ascii="Arial" w:eastAsia="仿宋" w:hAnsi="Arial" w:cs="Arial" w:hint="eastAsia"/>
          <w:kern w:val="2"/>
          <w:szCs w:val="24"/>
        </w:rPr>
        <w:t xml:space="preserve"> 6.5m</w:t>
      </w:r>
      <w:r w:rsidRPr="003A6876">
        <w:rPr>
          <w:rFonts w:ascii="Arial" w:eastAsia="仿宋" w:hAnsi="Arial" w:cs="Arial" w:hint="eastAsia"/>
          <w:kern w:val="2"/>
          <w:szCs w:val="24"/>
        </w:rPr>
        <w:t>。该场地高差较大，地下水易在场地较低处内汇集，且上部填土层及角砾层透水性较好，下部基岩裂隙较发育、无规律，赋存着无规律的基岩裂隙水。基岩裂隙水主要补给来源为大气降水、周边汇水及生产、生活用水，设计和施工时应予重视。</w:t>
      </w:r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6" w:name="_Toc508868876"/>
      <w:bookmarkStart w:id="7" w:name="_Toc508907259"/>
      <w:bookmarkStart w:id="8" w:name="_Toc83951292"/>
      <w:r w:rsidRPr="003A6876">
        <w:rPr>
          <w:rFonts w:ascii="仿宋" w:eastAsia="仿宋" w:hAnsi="仿宋" w:hint="eastAsia"/>
          <w:sz w:val="28"/>
          <w:szCs w:val="28"/>
        </w:rPr>
        <w:t>1.5交通运输</w:t>
      </w:r>
      <w:bookmarkEnd w:id="6"/>
      <w:bookmarkEnd w:id="7"/>
      <w:r w:rsidRPr="003A6876">
        <w:rPr>
          <w:rFonts w:ascii="仿宋" w:eastAsia="仿宋" w:hAnsi="仿宋" w:hint="eastAsia"/>
          <w:sz w:val="28"/>
          <w:szCs w:val="28"/>
        </w:rPr>
        <w:t>及</w:t>
      </w:r>
      <w:r w:rsidRPr="003A6876">
        <w:rPr>
          <w:rFonts w:ascii="仿宋" w:eastAsia="仿宋" w:hAnsi="仿宋"/>
          <w:sz w:val="28"/>
          <w:szCs w:val="28"/>
        </w:rPr>
        <w:t>超限设备运输限制条件</w:t>
      </w:r>
      <w:bookmarkEnd w:id="8"/>
    </w:p>
    <w:p w:rsidR="00F54006" w:rsidRPr="003A6876" w:rsidRDefault="00F54006" w:rsidP="00F54006">
      <w:pPr>
        <w:pStyle w:val="a1"/>
        <w:numPr>
          <w:ilvl w:val="0"/>
          <w:numId w:val="0"/>
        </w:numPr>
        <w:spacing w:beforeLines="0" w:afterLines="0" w:line="480" w:lineRule="exact"/>
        <w:ind w:left="431" w:rightChars="0" w:right="0" w:hanging="431"/>
        <w:jc w:val="left"/>
        <w:rPr>
          <w:rFonts w:ascii="仿宋" w:eastAsia="仿宋" w:hAnsi="仿宋"/>
          <w:sz w:val="28"/>
          <w:szCs w:val="28"/>
        </w:rPr>
      </w:pPr>
      <w:r w:rsidRPr="003A6876">
        <w:rPr>
          <w:rFonts w:ascii="仿宋" w:eastAsia="仿宋" w:hAnsi="仿宋" w:hint="eastAsia"/>
          <w:sz w:val="28"/>
          <w:szCs w:val="28"/>
        </w:rPr>
        <w:t>1.5.1交通运输</w:t>
      </w:r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项目所在地</w:t>
      </w:r>
      <w:r w:rsidRPr="003A6876">
        <w:rPr>
          <w:rFonts w:ascii="Arial" w:eastAsia="仿宋" w:hAnsi="Arial" w:cs="Arial"/>
          <w:kern w:val="2"/>
          <w:szCs w:val="24"/>
        </w:rPr>
        <w:t>白银是西陇海兰新经济带上的重镇。包兰铁路纵贯南北，白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宝铁路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横穿东西，北临丹拉高速公路和</w:t>
      </w:r>
      <w:r w:rsidRPr="003A6876">
        <w:rPr>
          <w:rFonts w:ascii="Arial" w:eastAsia="仿宋" w:hAnsi="Arial" w:cs="Arial"/>
          <w:kern w:val="2"/>
          <w:szCs w:val="24"/>
        </w:rPr>
        <w:t>109</w:t>
      </w:r>
      <w:r w:rsidRPr="003A6876">
        <w:rPr>
          <w:rFonts w:ascii="Arial" w:eastAsia="仿宋" w:hAnsi="Arial" w:cs="Arial"/>
          <w:kern w:val="2"/>
          <w:szCs w:val="24"/>
        </w:rPr>
        <w:t>国道，</w:t>
      </w:r>
      <w:r w:rsidRPr="003A6876">
        <w:rPr>
          <w:rFonts w:ascii="Arial" w:eastAsia="仿宋" w:hAnsi="Arial" w:cs="Arial"/>
          <w:kern w:val="2"/>
          <w:szCs w:val="24"/>
        </w:rPr>
        <w:t>312</w:t>
      </w:r>
      <w:r w:rsidRPr="003A6876">
        <w:rPr>
          <w:rFonts w:ascii="Arial" w:eastAsia="仿宋" w:hAnsi="Arial" w:cs="Arial"/>
          <w:kern w:val="2"/>
          <w:szCs w:val="24"/>
        </w:rPr>
        <w:t>、</w:t>
      </w:r>
      <w:r w:rsidRPr="003A6876">
        <w:rPr>
          <w:rFonts w:ascii="Arial" w:eastAsia="仿宋" w:hAnsi="Arial" w:cs="Arial"/>
          <w:kern w:val="2"/>
          <w:szCs w:val="24"/>
        </w:rPr>
        <w:t>309</w:t>
      </w:r>
      <w:r w:rsidRPr="003A6876">
        <w:rPr>
          <w:rFonts w:ascii="Arial" w:eastAsia="仿宋" w:hAnsi="Arial" w:cs="Arial"/>
          <w:kern w:val="2"/>
          <w:szCs w:val="24"/>
        </w:rPr>
        <w:t>国道和</w:t>
      </w:r>
      <w:proofErr w:type="gramStart"/>
      <w:r w:rsidRPr="003A6876">
        <w:rPr>
          <w:rFonts w:ascii="Arial" w:eastAsia="仿宋" w:hAnsi="Arial" w:cs="Arial"/>
          <w:kern w:val="2"/>
          <w:szCs w:val="24"/>
        </w:rPr>
        <w:t>靖天</w:t>
      </w:r>
      <w:proofErr w:type="gramEnd"/>
      <w:r w:rsidRPr="003A6876">
        <w:rPr>
          <w:rFonts w:ascii="Arial" w:eastAsia="仿宋" w:hAnsi="Arial" w:cs="Arial"/>
          <w:kern w:val="2"/>
          <w:szCs w:val="24"/>
        </w:rPr>
        <w:t>、营兰、海古省级公路纵横交错，白银至兰州中川机场仅</w:t>
      </w:r>
      <w:r w:rsidRPr="003A6876">
        <w:rPr>
          <w:rFonts w:ascii="Arial" w:eastAsia="仿宋" w:hAnsi="Arial" w:cs="Arial"/>
          <w:kern w:val="2"/>
          <w:szCs w:val="24"/>
        </w:rPr>
        <w:t>40</w:t>
      </w:r>
      <w:r w:rsidRPr="003A6876">
        <w:rPr>
          <w:rFonts w:ascii="Arial" w:eastAsia="仿宋" w:hAnsi="Arial" w:cs="Arial"/>
          <w:kern w:val="2"/>
          <w:szCs w:val="24"/>
        </w:rPr>
        <w:t>公里，交通位置优越。</w:t>
      </w:r>
    </w:p>
    <w:p w:rsidR="00F54006" w:rsidRPr="003A6876" w:rsidRDefault="00F54006" w:rsidP="00F54006">
      <w:pPr>
        <w:pStyle w:val="a1"/>
        <w:numPr>
          <w:ilvl w:val="0"/>
          <w:numId w:val="0"/>
        </w:numPr>
        <w:spacing w:beforeLines="0" w:afterLines="0" w:line="480" w:lineRule="exact"/>
        <w:ind w:left="431" w:rightChars="0" w:right="0" w:hanging="431"/>
        <w:jc w:val="left"/>
        <w:rPr>
          <w:rFonts w:ascii="仿宋" w:eastAsia="仿宋" w:hAnsi="仿宋"/>
          <w:sz w:val="28"/>
          <w:szCs w:val="28"/>
        </w:rPr>
      </w:pPr>
      <w:r w:rsidRPr="003A6876">
        <w:rPr>
          <w:rFonts w:ascii="仿宋" w:eastAsia="仿宋" w:hAnsi="仿宋" w:hint="eastAsia"/>
          <w:sz w:val="28"/>
          <w:szCs w:val="28"/>
        </w:rPr>
        <w:t>1.5.2设备运输尺寸限制</w:t>
      </w:r>
    </w:p>
    <w:p w:rsidR="00F54006" w:rsidRPr="003A6876" w:rsidRDefault="00F54006" w:rsidP="00F54006">
      <w:pPr>
        <w:pStyle w:val="1"/>
        <w:spacing w:line="480" w:lineRule="exact"/>
        <w:ind w:leftChars="0" w:left="0" w:rightChars="0" w:right="0" w:firstLineChars="200" w:firstLine="480"/>
        <w:jc w:val="left"/>
        <w:rPr>
          <w:rFonts w:ascii="Arial" w:eastAsia="仿宋" w:hAnsi="Arial" w:cs="Arial"/>
          <w:kern w:val="2"/>
          <w:szCs w:val="24"/>
        </w:rPr>
      </w:pPr>
      <w:r w:rsidRPr="003A6876">
        <w:rPr>
          <w:rFonts w:ascii="Arial" w:eastAsia="仿宋" w:hAnsi="Arial" w:cs="Arial" w:hint="eastAsia"/>
          <w:kern w:val="2"/>
          <w:szCs w:val="24"/>
        </w:rPr>
        <w:t>供货方应根据所供设备材料尺寸重量选用可行运输方案，超限重大件设备必须做路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勘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并提供路</w:t>
      </w:r>
      <w:proofErr w:type="gramStart"/>
      <w:r w:rsidRPr="003A6876">
        <w:rPr>
          <w:rFonts w:ascii="Arial" w:eastAsia="仿宋" w:hAnsi="Arial" w:cs="Arial" w:hint="eastAsia"/>
          <w:kern w:val="2"/>
          <w:szCs w:val="24"/>
        </w:rPr>
        <w:t>勘</w:t>
      </w:r>
      <w:proofErr w:type="gramEnd"/>
      <w:r w:rsidRPr="003A6876">
        <w:rPr>
          <w:rFonts w:ascii="Arial" w:eastAsia="仿宋" w:hAnsi="Arial" w:cs="Arial" w:hint="eastAsia"/>
          <w:kern w:val="2"/>
          <w:szCs w:val="24"/>
        </w:rPr>
        <w:t>报告或物流运输方案供买方</w:t>
      </w:r>
      <w:r w:rsidRPr="003A6876">
        <w:rPr>
          <w:rFonts w:ascii="Arial" w:eastAsia="仿宋" w:hAnsi="Arial" w:cs="Arial"/>
          <w:kern w:val="2"/>
          <w:szCs w:val="24"/>
        </w:rPr>
        <w:t>审查</w:t>
      </w:r>
      <w:r w:rsidRPr="003A6876">
        <w:rPr>
          <w:rFonts w:ascii="Arial" w:eastAsia="仿宋" w:hAnsi="Arial" w:cs="Arial" w:hint="eastAsia"/>
          <w:kern w:val="2"/>
          <w:szCs w:val="24"/>
        </w:rPr>
        <w:t>。</w:t>
      </w:r>
    </w:p>
    <w:p w:rsidR="00F54006" w:rsidRPr="003A6876" w:rsidRDefault="00F54006" w:rsidP="00F54006">
      <w:pPr>
        <w:pStyle w:val="a0"/>
        <w:numPr>
          <w:ilvl w:val="0"/>
          <w:numId w:val="0"/>
        </w:numPr>
        <w:spacing w:before="0" w:after="0" w:line="480" w:lineRule="exact"/>
        <w:ind w:left="431" w:rightChars="0" w:right="0" w:hanging="431"/>
        <w:rPr>
          <w:rFonts w:ascii="仿宋" w:eastAsia="仿宋" w:hAnsi="仿宋"/>
          <w:sz w:val="28"/>
          <w:szCs w:val="28"/>
        </w:rPr>
      </w:pPr>
      <w:bookmarkStart w:id="9" w:name="_Toc83951293"/>
      <w:r w:rsidRPr="003A6876">
        <w:rPr>
          <w:rFonts w:ascii="仿宋" w:eastAsia="仿宋" w:hAnsi="仿宋" w:hint="eastAsia"/>
          <w:sz w:val="28"/>
          <w:szCs w:val="28"/>
        </w:rPr>
        <w:t>1.6气象条件</w:t>
      </w:r>
      <w:bookmarkEnd w:id="9"/>
    </w:p>
    <w:p w:rsidR="00F54006" w:rsidRPr="003A6876" w:rsidRDefault="00F54006" w:rsidP="00F54006">
      <w:pPr>
        <w:pStyle w:val="a7"/>
        <w:spacing w:line="480" w:lineRule="exact"/>
        <w:ind w:firstLine="560"/>
        <w:rPr>
          <w:rFonts w:ascii="Arial" w:eastAsia="仿宋" w:hAnsi="Arial" w:cs="Arial"/>
          <w:sz w:val="24"/>
          <w:szCs w:val="24"/>
          <w:lang w:val="en-US" w:eastAsia="zh-CN"/>
        </w:rPr>
      </w:pPr>
      <w:bookmarkStart w:id="10" w:name="_Toc261505150"/>
      <w:r w:rsidRPr="003A6876">
        <w:rPr>
          <w:rFonts w:ascii="Arial" w:eastAsia="仿宋" w:hAnsi="Arial" w:cs="Arial"/>
          <w:sz w:val="24"/>
          <w:szCs w:val="24"/>
          <w:lang w:val="en-US" w:eastAsia="zh-CN"/>
        </w:rPr>
        <w:t>本项目所在地属温带大陆性干旱气候，总的气候特征是气温年差较大，季节变化显著，降水稀少且分配不均，干燥多风。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1</w:t>
      </w:r>
      <w:r w:rsidRPr="003A6876">
        <w:rPr>
          <w:rFonts w:ascii="Arial" w:eastAsia="仿宋" w:hAnsi="Arial" w:cs="Arial" w:hint="eastAsia"/>
          <w:sz w:val="24"/>
          <w:szCs w:val="24"/>
        </w:rPr>
        <w:t>）气温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历年平均气温（℃）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</w:t>
      </w:r>
      <w:r w:rsidRPr="003A6876">
        <w:rPr>
          <w:rFonts w:ascii="Arial" w:eastAsia="仿宋" w:hAnsi="Arial" w:cs="Arial"/>
          <w:sz w:val="24"/>
          <w:szCs w:val="24"/>
        </w:rPr>
        <w:t>8.9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年平均最高温度（℃）：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    </w:t>
      </w:r>
      <w:r w:rsidRPr="003A6876">
        <w:rPr>
          <w:rFonts w:ascii="Arial" w:eastAsia="仿宋" w:hAnsi="Arial" w:cs="Arial"/>
          <w:sz w:val="24"/>
          <w:szCs w:val="24"/>
        </w:rPr>
        <w:t>23.1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年平均最低温度（℃）：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    </w:t>
      </w:r>
      <w:r w:rsidRPr="003A6876">
        <w:rPr>
          <w:rFonts w:ascii="Arial" w:eastAsia="仿宋" w:hAnsi="Arial" w:cs="Arial"/>
          <w:sz w:val="24"/>
          <w:szCs w:val="24"/>
        </w:rPr>
        <w:t>-8.2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极端最高气温（℃）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   </w:t>
      </w:r>
      <w:r w:rsidRPr="003A6876">
        <w:rPr>
          <w:rFonts w:ascii="Arial" w:eastAsia="仿宋" w:hAnsi="Arial" w:cs="Arial"/>
          <w:sz w:val="24"/>
          <w:szCs w:val="24"/>
        </w:rPr>
        <w:t>39.1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极端最低气温（℃）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   </w:t>
      </w:r>
      <w:r w:rsidRPr="003A6876">
        <w:rPr>
          <w:rFonts w:ascii="Arial" w:eastAsia="仿宋" w:hAnsi="Arial" w:cs="Arial"/>
          <w:sz w:val="24"/>
          <w:szCs w:val="24"/>
        </w:rPr>
        <w:t>-26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最冷月平均气温（℃）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</w:t>
      </w:r>
      <w:r w:rsidRPr="003A6876">
        <w:rPr>
          <w:rFonts w:ascii="Arial" w:eastAsia="仿宋" w:hAnsi="Arial" w:cs="Arial"/>
          <w:sz w:val="24"/>
          <w:szCs w:val="24"/>
        </w:rPr>
        <w:t>-8.2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最热月平均气温（℃）</w:t>
      </w:r>
      <w:r w:rsidRPr="003A6876">
        <w:rPr>
          <w:rFonts w:ascii="Arial" w:eastAsia="仿宋" w:hAnsi="Arial" w:cs="Arial" w:hint="eastAsia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ab/>
        <w:t xml:space="preserve">     21.3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最冷月日最低气温的平均值（℃）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-18.5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2</w:t>
      </w:r>
      <w:r w:rsidRPr="003A6876">
        <w:rPr>
          <w:rFonts w:ascii="Arial" w:eastAsia="仿宋" w:hAnsi="Arial" w:cs="Arial" w:hint="eastAsia"/>
          <w:sz w:val="24"/>
          <w:szCs w:val="24"/>
        </w:rPr>
        <w:t>）湿度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lastRenderedPageBreak/>
        <w:t>历年平均相对湿度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</w:t>
      </w:r>
      <w:r w:rsidRPr="003A6876">
        <w:rPr>
          <w:rFonts w:ascii="Arial" w:eastAsia="仿宋" w:hAnsi="Arial" w:cs="Arial"/>
          <w:sz w:val="24"/>
          <w:szCs w:val="24"/>
        </w:rPr>
        <w:t xml:space="preserve">51% 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最热月平均相对湿度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 xml:space="preserve">54% 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最冷月平均相对湿度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50%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bookmarkStart w:id="11" w:name="_Toc123119045"/>
      <w:bookmarkStart w:id="12" w:name="_Toc140229447"/>
      <w:bookmarkStart w:id="13" w:name="_Toc123101399"/>
      <w:bookmarkStart w:id="14" w:name="_Toc123100545"/>
      <w:bookmarkStart w:id="15" w:name="_Toc123100926"/>
      <w:bookmarkEnd w:id="11"/>
      <w:bookmarkEnd w:id="12"/>
      <w:bookmarkEnd w:id="13"/>
      <w:bookmarkEnd w:id="14"/>
      <w:bookmarkEnd w:id="15"/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3</w:t>
      </w:r>
      <w:r w:rsidRPr="003A6876">
        <w:rPr>
          <w:rFonts w:ascii="Arial" w:eastAsia="仿宋" w:hAnsi="Arial" w:cs="Arial" w:hint="eastAsia"/>
          <w:sz w:val="24"/>
          <w:szCs w:val="24"/>
        </w:rPr>
        <w:t>）气压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年平均气压</w:t>
      </w:r>
      <w:proofErr w:type="spellStart"/>
      <w:r w:rsidRPr="003A6876">
        <w:rPr>
          <w:rFonts w:ascii="Arial" w:eastAsia="仿宋" w:hAnsi="Arial" w:cs="Arial"/>
          <w:sz w:val="24"/>
          <w:szCs w:val="24"/>
        </w:rPr>
        <w:t>kPa</w:t>
      </w:r>
      <w:proofErr w:type="spellEnd"/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83.73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极端最高气压</w:t>
      </w:r>
      <w:proofErr w:type="spellStart"/>
      <w:r w:rsidRPr="003A6876">
        <w:rPr>
          <w:rFonts w:ascii="Arial" w:eastAsia="仿宋" w:hAnsi="Arial" w:cs="Arial"/>
          <w:sz w:val="24"/>
          <w:szCs w:val="24"/>
        </w:rPr>
        <w:t>kPa</w:t>
      </w:r>
      <w:proofErr w:type="spellEnd"/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85.067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极端最低气压</w:t>
      </w:r>
      <w:proofErr w:type="spellStart"/>
      <w:r w:rsidRPr="003A6876">
        <w:rPr>
          <w:rFonts w:ascii="Arial" w:eastAsia="仿宋" w:hAnsi="Arial" w:cs="Arial"/>
          <w:sz w:val="24"/>
          <w:szCs w:val="24"/>
        </w:rPr>
        <w:t>kPa</w:t>
      </w:r>
      <w:proofErr w:type="spellEnd"/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82.4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最热月平均气压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824.2hPa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最冷月平均气压</w:t>
      </w:r>
      <w:r w:rsidRPr="003A6876">
        <w:rPr>
          <w:rFonts w:ascii="Arial" w:eastAsia="仿宋" w:hAnsi="Arial" w:cs="Arial"/>
          <w:sz w:val="24"/>
          <w:szCs w:val="24"/>
        </w:rPr>
        <w:t xml:space="preserve">            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</w:t>
      </w:r>
      <w:r w:rsidRPr="003A6876">
        <w:rPr>
          <w:rFonts w:ascii="Arial" w:eastAsia="仿宋" w:hAnsi="Arial" w:cs="Arial"/>
          <w:sz w:val="24"/>
          <w:szCs w:val="24"/>
        </w:rPr>
        <w:t>830.6hPa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bookmarkStart w:id="16" w:name="_Toc123101401"/>
      <w:bookmarkStart w:id="17" w:name="_Toc123100928"/>
      <w:bookmarkStart w:id="18" w:name="_Toc123119047"/>
      <w:bookmarkStart w:id="19" w:name="_Toc140229449"/>
      <w:bookmarkStart w:id="20" w:name="_Toc123100547"/>
      <w:bookmarkEnd w:id="16"/>
      <w:bookmarkEnd w:id="17"/>
      <w:bookmarkEnd w:id="18"/>
      <w:bookmarkEnd w:id="19"/>
      <w:bookmarkEnd w:id="20"/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4</w:t>
      </w:r>
      <w:r w:rsidRPr="003A6876">
        <w:rPr>
          <w:rFonts w:ascii="Arial" w:eastAsia="仿宋" w:hAnsi="Arial" w:cs="Arial" w:hint="eastAsia"/>
          <w:sz w:val="24"/>
          <w:szCs w:val="24"/>
        </w:rPr>
        <w:t>）风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历年最大风速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</w:t>
      </w:r>
      <w:r w:rsidRPr="003A6876">
        <w:rPr>
          <w:rFonts w:ascii="Arial" w:eastAsia="仿宋" w:hAnsi="Arial" w:cs="Arial"/>
          <w:sz w:val="24"/>
          <w:szCs w:val="24"/>
        </w:rPr>
        <w:t>33.6m/s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平均风速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</w:t>
      </w:r>
      <w:r w:rsidRPr="003A6876">
        <w:rPr>
          <w:rFonts w:ascii="Arial" w:eastAsia="仿宋" w:hAnsi="Arial" w:cs="Arial"/>
          <w:sz w:val="24"/>
          <w:szCs w:val="24"/>
        </w:rPr>
        <w:t>1.8m/s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冬季主导风向及风速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NE</w:t>
      </w:r>
      <w:r w:rsidRPr="003A6876">
        <w:rPr>
          <w:rFonts w:ascii="Arial" w:eastAsia="仿宋" w:hAnsi="Arial" w:cs="Arial" w:hint="eastAsia"/>
          <w:sz w:val="24"/>
          <w:szCs w:val="24"/>
        </w:rPr>
        <w:t>；</w:t>
      </w:r>
      <w:proofErr w:type="gramStart"/>
      <w:r w:rsidRPr="003A6876">
        <w:rPr>
          <w:rFonts w:ascii="Arial" w:eastAsia="仿宋" w:hAnsi="Arial" w:cs="Arial"/>
          <w:sz w:val="24"/>
          <w:szCs w:val="24"/>
        </w:rPr>
        <w:t>1.4m/s</w:t>
      </w:r>
      <w:proofErr w:type="gramEnd"/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夏季主导风向及风速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N</w:t>
      </w:r>
      <w:r w:rsidRPr="003A6876">
        <w:rPr>
          <w:rFonts w:ascii="Arial" w:eastAsia="仿宋" w:hAnsi="Arial" w:cs="Arial" w:hint="eastAsia"/>
          <w:sz w:val="24"/>
          <w:szCs w:val="24"/>
        </w:rPr>
        <w:t>；</w:t>
      </w:r>
      <w:r w:rsidRPr="003A6876">
        <w:rPr>
          <w:rFonts w:ascii="Arial" w:eastAsia="仿宋" w:hAnsi="Arial" w:cs="Arial"/>
          <w:sz w:val="24"/>
          <w:szCs w:val="24"/>
        </w:rPr>
        <w:t>2.2 m/s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基本风压值（</w:t>
      </w:r>
      <w:r w:rsidRPr="003A6876">
        <w:rPr>
          <w:rFonts w:ascii="Arial" w:eastAsia="仿宋" w:hAnsi="Arial" w:cs="Arial" w:hint="eastAsia"/>
          <w:sz w:val="24"/>
          <w:szCs w:val="24"/>
        </w:rPr>
        <w:t>R=50</w:t>
      </w:r>
      <w:r w:rsidRPr="003A6876">
        <w:rPr>
          <w:rFonts w:ascii="Arial" w:eastAsia="仿宋" w:hAnsi="Arial" w:cs="Arial" w:hint="eastAsia"/>
          <w:sz w:val="24"/>
          <w:szCs w:val="24"/>
        </w:rPr>
        <w:t>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0.</w:t>
      </w:r>
      <w:r w:rsidRPr="003A6876">
        <w:rPr>
          <w:rFonts w:ascii="Arial" w:eastAsia="仿宋" w:hAnsi="Arial" w:cs="Arial" w:hint="eastAsia"/>
          <w:sz w:val="24"/>
          <w:szCs w:val="24"/>
        </w:rPr>
        <w:t>35</w:t>
      </w:r>
      <w:r w:rsidRPr="003A6876">
        <w:rPr>
          <w:rFonts w:ascii="Arial" w:eastAsia="仿宋" w:hAnsi="Arial" w:cs="Arial"/>
          <w:sz w:val="24"/>
          <w:szCs w:val="24"/>
        </w:rPr>
        <w:t>KN/</w:t>
      </w:r>
      <w:r w:rsidRPr="003A6876">
        <w:rPr>
          <w:rFonts w:ascii="Arial" w:eastAsia="仿宋" w:hAnsi="Arial" w:cs="Arial" w:hint="eastAsia"/>
          <w:sz w:val="24"/>
          <w:szCs w:val="24"/>
        </w:rPr>
        <w:t>㎡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bookmarkStart w:id="21" w:name="_Toc123100933"/>
      <w:bookmarkStart w:id="22" w:name="_Toc123100552"/>
      <w:bookmarkStart w:id="23" w:name="_Toc123101406"/>
      <w:bookmarkStart w:id="24" w:name="_Toc140229454"/>
      <w:bookmarkStart w:id="25" w:name="_Toc123119052"/>
      <w:bookmarkEnd w:id="21"/>
      <w:bookmarkEnd w:id="22"/>
      <w:bookmarkEnd w:id="23"/>
      <w:bookmarkEnd w:id="24"/>
      <w:bookmarkEnd w:id="25"/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5</w:t>
      </w:r>
      <w:r w:rsidRPr="003A6876">
        <w:rPr>
          <w:rFonts w:ascii="Arial" w:eastAsia="仿宋" w:hAnsi="Arial" w:cs="Arial" w:hint="eastAsia"/>
          <w:sz w:val="24"/>
          <w:szCs w:val="24"/>
        </w:rPr>
        <w:t>）冷却塔设计的气象资料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平均干球温度（℃）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>23.8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平均湿球温度（℃）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17.6</w:t>
      </w:r>
      <w:r w:rsidRPr="003A6876">
        <w:rPr>
          <w:rFonts w:ascii="Arial" w:eastAsia="仿宋" w:hAnsi="Arial" w:cs="Arial" w:hint="eastAsia"/>
          <w:sz w:val="24"/>
          <w:szCs w:val="24"/>
        </w:rPr>
        <w:t>℃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pStyle w:val="a8"/>
        <w:spacing w:line="480" w:lineRule="exact"/>
        <w:ind w:firstLine="560"/>
        <w:rPr>
          <w:rFonts w:ascii="Arial" w:eastAsia="仿宋" w:hAnsi="Arial" w:cs="Arial"/>
          <w:color w:val="auto"/>
          <w:kern w:val="2"/>
          <w:sz w:val="24"/>
          <w:szCs w:val="24"/>
        </w:rPr>
      </w:pP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>最热月干球温度（℃）</w:t>
      </w: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 xml:space="preserve">       30.5</w:t>
      </w: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>℃</w:t>
      </w:r>
    </w:p>
    <w:p w:rsidR="00F54006" w:rsidRPr="003A6876" w:rsidRDefault="00F54006" w:rsidP="00F54006">
      <w:pPr>
        <w:pStyle w:val="a8"/>
        <w:spacing w:line="480" w:lineRule="exact"/>
        <w:ind w:firstLine="560"/>
        <w:rPr>
          <w:rFonts w:ascii="Arial" w:eastAsia="仿宋" w:hAnsi="Arial" w:cs="Arial"/>
          <w:color w:val="auto"/>
          <w:kern w:val="2"/>
          <w:sz w:val="24"/>
          <w:szCs w:val="24"/>
        </w:rPr>
      </w:pP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>最热月湿球温度（℃）</w:t>
      </w: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 xml:space="preserve">        22</w:t>
      </w:r>
      <w:r w:rsidRPr="003A6876">
        <w:rPr>
          <w:rFonts w:ascii="Arial" w:eastAsia="仿宋" w:hAnsi="Arial" w:cs="Arial" w:hint="eastAsia"/>
          <w:color w:val="auto"/>
          <w:kern w:val="2"/>
          <w:sz w:val="24"/>
          <w:szCs w:val="24"/>
        </w:rPr>
        <w:t>℃</w:t>
      </w:r>
      <w:r w:rsidRPr="003A6876">
        <w:rPr>
          <w:rFonts w:ascii="Arial" w:eastAsia="仿宋" w:hAnsi="Arial" w:cs="Arial"/>
          <w:color w:val="auto"/>
          <w:kern w:val="2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6</w:t>
      </w:r>
      <w:r w:rsidRPr="003A6876">
        <w:rPr>
          <w:rFonts w:ascii="Arial" w:eastAsia="仿宋" w:hAnsi="Arial" w:cs="Arial" w:hint="eastAsia"/>
          <w:sz w:val="24"/>
          <w:szCs w:val="24"/>
        </w:rPr>
        <w:t>）大气成分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O2</w:t>
      </w:r>
      <w:r w:rsidRPr="003A6876">
        <w:rPr>
          <w:rFonts w:ascii="Arial" w:eastAsia="仿宋" w:hAnsi="Arial" w:cs="Arial" w:hint="eastAsia"/>
          <w:sz w:val="24"/>
          <w:szCs w:val="24"/>
        </w:rPr>
        <w:t>：</w:t>
      </w:r>
      <w:r w:rsidRPr="003A6876">
        <w:rPr>
          <w:rFonts w:ascii="Arial" w:eastAsia="仿宋" w:hAnsi="Arial" w:cs="Arial"/>
          <w:sz w:val="24"/>
          <w:szCs w:val="24"/>
        </w:rPr>
        <w:t>20.9%</w:t>
      </w:r>
      <w:r w:rsidRPr="003A6876">
        <w:rPr>
          <w:rFonts w:ascii="Arial" w:eastAsia="仿宋" w:hAnsi="Arial" w:cs="Arial"/>
          <w:sz w:val="24"/>
          <w:szCs w:val="24"/>
        </w:rPr>
        <w:tab/>
      </w:r>
      <w:proofErr w:type="spellStart"/>
      <w:r w:rsidRPr="003A6876">
        <w:rPr>
          <w:rFonts w:ascii="Arial" w:eastAsia="仿宋" w:hAnsi="Arial" w:cs="Arial"/>
          <w:sz w:val="24"/>
          <w:szCs w:val="24"/>
        </w:rPr>
        <w:t>Ar</w:t>
      </w:r>
      <w:proofErr w:type="spellEnd"/>
      <w:r w:rsidRPr="003A6876">
        <w:rPr>
          <w:rFonts w:ascii="Arial" w:eastAsia="仿宋" w:hAnsi="Arial" w:cs="Arial" w:hint="eastAsia"/>
          <w:sz w:val="24"/>
          <w:szCs w:val="24"/>
        </w:rPr>
        <w:t>：</w:t>
      </w:r>
      <w:r w:rsidRPr="003A6876">
        <w:rPr>
          <w:rFonts w:ascii="Arial" w:eastAsia="仿宋" w:hAnsi="Arial" w:cs="Arial"/>
          <w:sz w:val="24"/>
          <w:szCs w:val="24"/>
        </w:rPr>
        <w:t>0.93%</w:t>
      </w:r>
      <w:r w:rsidRPr="003A6876">
        <w:rPr>
          <w:rFonts w:ascii="Arial" w:eastAsia="仿宋" w:hAnsi="Arial" w:cs="Arial"/>
          <w:sz w:val="24"/>
          <w:szCs w:val="24"/>
        </w:rPr>
        <w:tab/>
        <w:t>N2</w:t>
      </w:r>
      <w:r w:rsidRPr="003A6876">
        <w:rPr>
          <w:rFonts w:ascii="Arial" w:eastAsia="仿宋" w:hAnsi="Arial" w:cs="Arial" w:hint="eastAsia"/>
          <w:sz w:val="24"/>
          <w:szCs w:val="24"/>
        </w:rPr>
        <w:t>：</w:t>
      </w:r>
      <w:r w:rsidRPr="003A6876">
        <w:rPr>
          <w:rFonts w:ascii="Arial" w:eastAsia="仿宋" w:hAnsi="Arial" w:cs="Arial"/>
          <w:sz w:val="24"/>
          <w:szCs w:val="24"/>
        </w:rPr>
        <w:t>77.97%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CO2</w:t>
      </w:r>
      <w:r w:rsidRPr="003A6876">
        <w:rPr>
          <w:rFonts w:ascii="Arial" w:eastAsia="仿宋" w:hAnsi="Arial" w:cs="Arial"/>
          <w:sz w:val="24"/>
          <w:szCs w:val="24"/>
        </w:rPr>
        <w:tab/>
        <w:t>:410ppm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7</w:t>
      </w:r>
      <w:r w:rsidRPr="003A6876">
        <w:rPr>
          <w:rFonts w:ascii="Arial" w:eastAsia="仿宋" w:hAnsi="Arial" w:cs="Arial" w:hint="eastAsia"/>
          <w:sz w:val="24"/>
          <w:szCs w:val="24"/>
        </w:rPr>
        <w:t>）雨雪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年平均降雨量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</w:t>
      </w:r>
      <w:r w:rsidRPr="003A6876">
        <w:rPr>
          <w:rFonts w:ascii="Arial" w:eastAsia="仿宋" w:hAnsi="Arial" w:cs="Arial"/>
          <w:sz w:val="24"/>
          <w:szCs w:val="24"/>
        </w:rPr>
        <w:t>205.6mm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年最大降雨量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</w:t>
      </w:r>
      <w:r w:rsidRPr="003A6876">
        <w:rPr>
          <w:rFonts w:ascii="Arial" w:eastAsia="仿宋" w:hAnsi="Arial" w:cs="Arial"/>
          <w:sz w:val="24"/>
          <w:szCs w:val="24"/>
        </w:rPr>
        <w:t>341.2mm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年最小降雨量：</w:t>
      </w:r>
      <w:r w:rsidRPr="003A6876">
        <w:rPr>
          <w:rFonts w:ascii="Arial" w:eastAsia="仿宋" w:hAnsi="Arial" w:cs="Arial"/>
          <w:sz w:val="24"/>
          <w:szCs w:val="24"/>
        </w:rPr>
        <w:t xml:space="preserve">             104.1mm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一日最大降雨量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182.2mm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最大积雪厚度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</w:t>
      </w:r>
      <w:r w:rsidRPr="003A6876">
        <w:rPr>
          <w:rFonts w:ascii="Arial" w:eastAsia="仿宋" w:hAnsi="Arial" w:cs="Arial"/>
          <w:sz w:val="24"/>
          <w:szCs w:val="24"/>
        </w:rPr>
        <w:t>180mm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基本雪压值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</w:t>
      </w:r>
      <w:r w:rsidRPr="003A6876">
        <w:rPr>
          <w:rFonts w:ascii="Arial" w:eastAsia="仿宋" w:hAnsi="Arial" w:cs="Arial"/>
          <w:sz w:val="24"/>
          <w:szCs w:val="24"/>
        </w:rPr>
        <w:t>0.</w:t>
      </w:r>
      <w:r w:rsidRPr="003A6876">
        <w:rPr>
          <w:rFonts w:ascii="Arial" w:eastAsia="仿宋" w:hAnsi="Arial" w:cs="Arial" w:hint="eastAsia"/>
          <w:sz w:val="24"/>
          <w:szCs w:val="24"/>
        </w:rPr>
        <w:t>2</w:t>
      </w:r>
      <w:r w:rsidRPr="003A6876">
        <w:rPr>
          <w:rFonts w:ascii="Arial" w:eastAsia="仿宋" w:hAnsi="Arial" w:cs="Arial"/>
          <w:sz w:val="24"/>
          <w:szCs w:val="24"/>
        </w:rPr>
        <w:t>KN/</w:t>
      </w:r>
      <w:r w:rsidRPr="003A6876">
        <w:rPr>
          <w:rFonts w:ascii="Arial" w:eastAsia="仿宋" w:hAnsi="Arial" w:cs="Arial" w:hint="eastAsia"/>
          <w:sz w:val="24"/>
          <w:szCs w:val="24"/>
        </w:rPr>
        <w:t>㎡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lastRenderedPageBreak/>
        <w:t>年雷暴天数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24.6</w:t>
      </w:r>
      <w:r w:rsidRPr="003A6876">
        <w:rPr>
          <w:rFonts w:ascii="Arial" w:eastAsia="仿宋" w:hAnsi="Arial" w:cs="Arial" w:hint="eastAsia"/>
          <w:sz w:val="24"/>
          <w:szCs w:val="24"/>
        </w:rPr>
        <w:t>天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无霜期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184</w:t>
      </w:r>
      <w:r w:rsidRPr="003A6876">
        <w:rPr>
          <w:rFonts w:ascii="Arial" w:eastAsia="仿宋" w:hAnsi="Arial" w:cs="Arial" w:hint="eastAsia"/>
          <w:sz w:val="24"/>
          <w:szCs w:val="24"/>
        </w:rPr>
        <w:t>天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8</w:t>
      </w:r>
      <w:r w:rsidRPr="003A6876">
        <w:rPr>
          <w:rFonts w:ascii="Arial" w:eastAsia="仿宋" w:hAnsi="Arial" w:cs="Arial" w:hint="eastAsia"/>
          <w:sz w:val="24"/>
          <w:szCs w:val="24"/>
        </w:rPr>
        <w:t>）蒸发量（年平均）</w:t>
      </w:r>
      <w:r w:rsidRPr="003A6876">
        <w:rPr>
          <w:rFonts w:ascii="Arial" w:eastAsia="仿宋" w:hAnsi="Arial" w:cs="Arial"/>
          <w:sz w:val="24"/>
          <w:szCs w:val="24"/>
        </w:rPr>
        <w:t xml:space="preserve">  1500</w:t>
      </w:r>
      <w:r w:rsidRPr="003A6876">
        <w:rPr>
          <w:rFonts w:ascii="Arial" w:eastAsia="仿宋" w:hAnsi="Arial" w:cs="Arial" w:hint="eastAsia"/>
          <w:sz w:val="24"/>
          <w:szCs w:val="24"/>
        </w:rPr>
        <w:t>～</w:t>
      </w:r>
      <w:r w:rsidRPr="003A6876">
        <w:rPr>
          <w:rFonts w:ascii="Arial" w:eastAsia="仿宋" w:hAnsi="Arial" w:cs="Arial"/>
          <w:sz w:val="24"/>
          <w:szCs w:val="24"/>
        </w:rPr>
        <w:t>160mm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bookmarkStart w:id="26" w:name="_Toc83951294"/>
      <w:r w:rsidRPr="003A6876">
        <w:rPr>
          <w:rFonts w:ascii="Arial" w:eastAsia="仿宋" w:hAnsi="Arial" w:cs="Arial" w:hint="eastAsia"/>
          <w:sz w:val="24"/>
          <w:szCs w:val="24"/>
        </w:rPr>
        <w:t>冻土深度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</w:t>
      </w:r>
      <w:r w:rsidRPr="003A6876">
        <w:rPr>
          <w:rFonts w:ascii="Arial" w:eastAsia="仿宋" w:hAnsi="Arial" w:cs="Arial"/>
          <w:sz w:val="24"/>
          <w:szCs w:val="24"/>
        </w:rPr>
        <w:t>1</w:t>
      </w:r>
      <w:r w:rsidRPr="003A6876">
        <w:rPr>
          <w:rFonts w:ascii="Arial" w:eastAsia="仿宋" w:hAnsi="Arial" w:cs="Arial" w:hint="eastAsia"/>
          <w:sz w:val="24"/>
          <w:szCs w:val="24"/>
        </w:rPr>
        <w:t>05</w:t>
      </w:r>
      <w:r w:rsidRPr="003A6876">
        <w:rPr>
          <w:rFonts w:ascii="Arial" w:eastAsia="仿宋" w:hAnsi="Arial" w:cs="Arial"/>
          <w:sz w:val="24"/>
          <w:szCs w:val="24"/>
        </w:rPr>
        <w:t>cm</w:t>
      </w:r>
      <w:r w:rsidRPr="003A6876">
        <w:rPr>
          <w:rFonts w:ascii="Arial" w:eastAsia="仿宋" w:hAnsi="Arial" w:cs="Arial"/>
          <w:sz w:val="24"/>
          <w:szCs w:val="24"/>
        </w:rPr>
        <w:tab/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海拔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>1636.3</w:t>
      </w:r>
      <w:r w:rsidRPr="003A6876">
        <w:rPr>
          <w:rFonts w:ascii="Arial" w:eastAsia="仿宋" w:hAnsi="Arial" w:cs="Arial" w:hint="eastAsia"/>
          <w:sz w:val="24"/>
          <w:szCs w:val="24"/>
        </w:rPr>
        <w:t>～</w:t>
      </w:r>
      <w:r w:rsidRPr="003A6876">
        <w:rPr>
          <w:rFonts w:ascii="Arial" w:eastAsia="仿宋" w:hAnsi="Arial" w:cs="Arial" w:hint="eastAsia"/>
          <w:sz w:val="24"/>
          <w:szCs w:val="24"/>
        </w:rPr>
        <w:t>1682.96</w:t>
      </w:r>
      <w:r w:rsidRPr="003A6876">
        <w:rPr>
          <w:rFonts w:ascii="Arial" w:eastAsia="仿宋" w:hAnsi="Arial" w:cs="Arial"/>
          <w:sz w:val="24"/>
          <w:szCs w:val="24"/>
        </w:rPr>
        <w:t>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场地土类别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II</w:t>
      </w:r>
      <w:r w:rsidRPr="003A6876">
        <w:rPr>
          <w:rFonts w:ascii="Arial" w:eastAsia="仿宋" w:hAnsi="Arial" w:cs="Arial" w:hint="eastAsia"/>
          <w:sz w:val="24"/>
          <w:szCs w:val="24"/>
        </w:rPr>
        <w:t>类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地面粗糙度</w:t>
      </w:r>
      <w:r w:rsidRPr="003A6876">
        <w:rPr>
          <w:rFonts w:ascii="Arial" w:eastAsia="仿宋" w:hAnsi="Arial" w:cs="Arial"/>
          <w:sz w:val="24"/>
          <w:szCs w:val="24"/>
        </w:rPr>
        <w:t xml:space="preserve">  B</w:t>
      </w:r>
      <w:r w:rsidRPr="003A6876">
        <w:rPr>
          <w:rFonts w:ascii="Arial" w:eastAsia="仿宋" w:hAnsi="Arial" w:cs="Arial" w:hint="eastAsia"/>
          <w:sz w:val="24"/>
          <w:szCs w:val="24"/>
        </w:rPr>
        <w:t>级</w:t>
      </w:r>
    </w:p>
    <w:p w:rsidR="00F54006" w:rsidRPr="003A6876" w:rsidRDefault="00F54006" w:rsidP="00F54006">
      <w:pPr>
        <w:pStyle w:val="a"/>
        <w:numPr>
          <w:ilvl w:val="0"/>
          <w:numId w:val="0"/>
        </w:numPr>
        <w:spacing w:before="312" w:after="156" w:line="480" w:lineRule="exact"/>
        <w:ind w:left="198" w:rightChars="0" w:right="0"/>
        <w:jc w:val="left"/>
        <w:rPr>
          <w:rFonts w:ascii="仿宋" w:eastAsia="仿宋" w:hAnsi="仿宋"/>
          <w:sz w:val="28"/>
          <w:szCs w:val="28"/>
        </w:rPr>
      </w:pPr>
      <w:r w:rsidRPr="003A6876">
        <w:rPr>
          <w:rFonts w:ascii="仿宋" w:eastAsia="仿宋" w:hAnsi="仿宋" w:hint="eastAsia"/>
          <w:sz w:val="28"/>
          <w:szCs w:val="28"/>
        </w:rPr>
        <w:t>2公用工程参数</w:t>
      </w:r>
      <w:bookmarkEnd w:id="10"/>
      <w:bookmarkEnd w:id="26"/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1</w:t>
      </w:r>
      <w:r w:rsidRPr="003A6876">
        <w:rPr>
          <w:rFonts w:ascii="Arial" w:eastAsia="仿宋" w:hAnsi="Arial" w:cs="Arial"/>
          <w:sz w:val="24"/>
          <w:szCs w:val="24"/>
        </w:rPr>
        <w:t>）高压锅炉给水</w:t>
      </w:r>
      <w:r w:rsidRPr="003A6876">
        <w:rPr>
          <w:rFonts w:ascii="Arial" w:eastAsia="仿宋" w:hAnsi="Arial" w:cs="Arial"/>
          <w:sz w:val="24"/>
          <w:szCs w:val="24"/>
        </w:rPr>
        <w:t xml:space="preserve"> (GB/T 12145)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pH</w:t>
      </w:r>
      <w:r w:rsidRPr="003A6876">
        <w:rPr>
          <w:rFonts w:ascii="Arial" w:eastAsia="仿宋" w:hAnsi="Arial" w:cs="Arial"/>
          <w:sz w:val="24"/>
          <w:szCs w:val="24"/>
        </w:rPr>
        <w:t>值（</w:t>
      </w:r>
      <w:r w:rsidRPr="003A6876">
        <w:rPr>
          <w:rFonts w:ascii="Arial" w:eastAsia="仿宋" w:hAnsi="Arial" w:cs="Arial"/>
          <w:sz w:val="24"/>
          <w:szCs w:val="24"/>
        </w:rPr>
        <w:t>25℃</w:t>
      </w:r>
      <w:r w:rsidRPr="003A6876">
        <w:rPr>
          <w:rFonts w:ascii="Arial" w:eastAsia="仿宋" w:hAnsi="Arial" w:cs="Arial"/>
          <w:sz w:val="24"/>
          <w:szCs w:val="24"/>
        </w:rPr>
        <w:t>）</w:t>
      </w:r>
      <w:r w:rsidRPr="003A6876">
        <w:rPr>
          <w:rFonts w:ascii="Arial" w:eastAsia="仿宋" w:hAnsi="Arial" w:cs="Arial"/>
          <w:sz w:val="24"/>
          <w:szCs w:val="24"/>
        </w:rPr>
        <w:t>≥8.8</w:t>
      </w:r>
      <w:r w:rsidRPr="003A6876">
        <w:rPr>
          <w:rFonts w:ascii="Arial" w:eastAsia="仿宋" w:hAnsi="Arial" w:cs="Arial"/>
          <w:sz w:val="24"/>
          <w:szCs w:val="24"/>
        </w:rPr>
        <w:t>～</w:t>
      </w:r>
      <w:r w:rsidRPr="003A6876">
        <w:rPr>
          <w:rFonts w:ascii="Arial" w:eastAsia="仿宋" w:hAnsi="Arial" w:cs="Arial"/>
          <w:sz w:val="24"/>
          <w:szCs w:val="24"/>
        </w:rPr>
        <w:t>9.3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>含油量：</w:t>
      </w:r>
      <w:r w:rsidRPr="003A6876">
        <w:rPr>
          <w:rFonts w:ascii="Arial" w:eastAsia="仿宋" w:hAnsi="Arial" w:cs="Arial"/>
          <w:sz w:val="24"/>
          <w:szCs w:val="24"/>
        </w:rPr>
        <w:t>≤0.3mg/L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含氧量：</w:t>
      </w:r>
      <w:r w:rsidRPr="003A6876">
        <w:rPr>
          <w:rFonts w:ascii="Arial" w:eastAsia="仿宋" w:hAnsi="Arial" w:cs="Arial"/>
          <w:sz w:val="24"/>
          <w:szCs w:val="24"/>
        </w:rPr>
        <w:t xml:space="preserve">  ≤7μg/L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 xml:space="preserve">   </w:t>
      </w:r>
      <w:r w:rsidRPr="003A6876">
        <w:rPr>
          <w:rFonts w:ascii="Arial" w:eastAsia="仿宋" w:hAnsi="Arial" w:cs="Arial"/>
          <w:sz w:val="24"/>
          <w:szCs w:val="24"/>
        </w:rPr>
        <w:t>含铁量：</w:t>
      </w:r>
      <w:r w:rsidRPr="003A6876">
        <w:rPr>
          <w:rFonts w:ascii="Arial" w:eastAsia="仿宋" w:hAnsi="Arial" w:cs="Arial"/>
          <w:sz w:val="24"/>
          <w:szCs w:val="24"/>
        </w:rPr>
        <w:t>≤20μg/L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含铜量：</w:t>
      </w:r>
      <w:r w:rsidRPr="003A6876">
        <w:rPr>
          <w:rFonts w:ascii="Arial" w:eastAsia="仿宋" w:hAnsi="Arial" w:cs="Arial"/>
          <w:sz w:val="24"/>
          <w:szCs w:val="24"/>
        </w:rPr>
        <w:t xml:space="preserve">  ≤5μg/L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</w:t>
      </w:r>
      <w:proofErr w:type="gramStart"/>
      <w:r w:rsidRPr="003A6876">
        <w:rPr>
          <w:rFonts w:ascii="Arial" w:eastAsia="仿宋" w:hAnsi="Arial" w:cs="Arial"/>
          <w:sz w:val="24"/>
          <w:szCs w:val="24"/>
        </w:rPr>
        <w:t>含联氨</w:t>
      </w:r>
      <w:proofErr w:type="gramEnd"/>
      <w:r w:rsidRPr="003A6876">
        <w:rPr>
          <w:rFonts w:ascii="Arial" w:eastAsia="仿宋" w:hAnsi="Arial" w:cs="Arial"/>
          <w:sz w:val="24"/>
          <w:szCs w:val="24"/>
        </w:rPr>
        <w:t>：</w:t>
      </w:r>
      <w:r w:rsidRPr="003A6876">
        <w:rPr>
          <w:rFonts w:ascii="Arial" w:eastAsia="仿宋" w:hAnsi="Arial" w:cs="Arial"/>
          <w:sz w:val="24"/>
          <w:szCs w:val="24"/>
        </w:rPr>
        <w:t>≤30μg/L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二氧化硅：</w:t>
      </w:r>
      <w:r w:rsidRPr="003A6876">
        <w:rPr>
          <w:rFonts w:ascii="Arial" w:eastAsia="仿宋" w:hAnsi="Arial" w:cs="Arial"/>
          <w:sz w:val="24"/>
          <w:szCs w:val="24"/>
        </w:rPr>
        <w:t>≤20μg/L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2</w:t>
      </w:r>
      <w:r w:rsidRPr="003A6876">
        <w:rPr>
          <w:rFonts w:ascii="Arial" w:eastAsia="仿宋" w:hAnsi="Arial" w:cs="Arial"/>
          <w:sz w:val="24"/>
          <w:szCs w:val="24"/>
        </w:rPr>
        <w:t>）脱盐水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硬度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≈0μmol/l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电导率（</w:t>
      </w:r>
      <w:r w:rsidRPr="003A6876">
        <w:rPr>
          <w:rFonts w:ascii="Arial" w:eastAsia="仿宋" w:hAnsi="Arial" w:cs="Arial"/>
          <w:sz w:val="24"/>
          <w:szCs w:val="24"/>
        </w:rPr>
        <w:t>25℃</w:t>
      </w:r>
      <w:r w:rsidRPr="003A6876">
        <w:rPr>
          <w:rFonts w:ascii="Arial" w:eastAsia="仿宋" w:hAnsi="Arial" w:cs="Arial"/>
          <w:sz w:val="24"/>
          <w:szCs w:val="24"/>
        </w:rPr>
        <w:t>）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0.2</w:t>
      </w:r>
      <w:r w:rsidRPr="003A6876">
        <w:rPr>
          <w:rFonts w:ascii="Arial" w:eastAsia="仿宋" w:hAnsi="Arial" w:cs="Arial"/>
          <w:sz w:val="24"/>
          <w:szCs w:val="24"/>
        </w:rPr>
        <w:t>～</w:t>
      </w:r>
      <w:r w:rsidRPr="003A6876">
        <w:rPr>
          <w:rFonts w:ascii="Arial" w:eastAsia="仿宋" w:hAnsi="Arial" w:cs="Arial"/>
          <w:sz w:val="24"/>
          <w:szCs w:val="24"/>
        </w:rPr>
        <w:t>1μS/cm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SiO2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≤0.02mg/l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温度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15</w:t>
      </w:r>
      <w:r w:rsidRPr="003A6876">
        <w:rPr>
          <w:rFonts w:ascii="Arial" w:eastAsia="仿宋" w:hAnsi="Arial" w:cs="Arial"/>
          <w:sz w:val="24"/>
          <w:szCs w:val="24"/>
        </w:rPr>
        <w:t>～</w:t>
      </w:r>
      <w:r w:rsidRPr="003A6876">
        <w:rPr>
          <w:rFonts w:ascii="Arial" w:eastAsia="仿宋" w:hAnsi="Arial" w:cs="Arial"/>
          <w:sz w:val="24"/>
          <w:szCs w:val="24"/>
        </w:rPr>
        <w:t>30℃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pH</w:t>
      </w:r>
      <w:r w:rsidRPr="003A6876">
        <w:rPr>
          <w:rFonts w:ascii="Arial" w:eastAsia="仿宋" w:hAnsi="Arial" w:cs="Arial"/>
          <w:sz w:val="24"/>
          <w:szCs w:val="24"/>
        </w:rPr>
        <w:t>值</w:t>
      </w:r>
      <w:r w:rsidRPr="003A6876">
        <w:rPr>
          <w:rFonts w:ascii="Arial" w:eastAsia="仿宋" w:hAnsi="Arial" w:cs="Arial"/>
          <w:sz w:val="24"/>
          <w:szCs w:val="24"/>
        </w:rPr>
        <w:t xml:space="preserve">               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≈7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3</w:t>
      </w:r>
      <w:r w:rsidRPr="003A6876">
        <w:rPr>
          <w:rFonts w:ascii="Arial" w:eastAsia="仿宋" w:hAnsi="Arial" w:cs="Arial"/>
          <w:sz w:val="24"/>
          <w:szCs w:val="24"/>
        </w:rPr>
        <w:t>）循环冷却水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机械通风循环水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污垢热阻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3.44×10-4m2.</w:t>
      </w:r>
      <w:proofErr w:type="gramStart"/>
      <w:r w:rsidRPr="003A6876">
        <w:rPr>
          <w:rFonts w:ascii="Arial" w:eastAsia="仿宋" w:hAnsi="Arial" w:cs="Arial"/>
          <w:sz w:val="24"/>
          <w:szCs w:val="24"/>
        </w:rPr>
        <w:t>k/w</w:t>
      </w:r>
      <w:proofErr w:type="gramEnd"/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PH</w:t>
      </w:r>
      <w:r w:rsidRPr="003A6876">
        <w:rPr>
          <w:rFonts w:ascii="Arial" w:eastAsia="仿宋" w:hAnsi="Arial" w:cs="Arial"/>
          <w:sz w:val="24"/>
          <w:szCs w:val="24"/>
        </w:rPr>
        <w:t>值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7</w:t>
      </w:r>
      <w:r w:rsidRPr="003A6876">
        <w:rPr>
          <w:rFonts w:ascii="Arial" w:eastAsia="仿宋" w:hAnsi="Arial" w:cs="Arial"/>
          <w:sz w:val="24"/>
          <w:szCs w:val="24"/>
        </w:rPr>
        <w:t>～</w:t>
      </w:r>
      <w:r w:rsidRPr="003A6876">
        <w:rPr>
          <w:rFonts w:ascii="Arial" w:eastAsia="仿宋" w:hAnsi="Arial" w:cs="Arial"/>
          <w:sz w:val="24"/>
          <w:szCs w:val="24"/>
        </w:rPr>
        <w:t>8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腐蚀余度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>＜</w:t>
      </w:r>
      <w:r w:rsidRPr="003A6876">
        <w:rPr>
          <w:rFonts w:ascii="Arial" w:eastAsia="仿宋" w:hAnsi="Arial" w:cs="Arial"/>
          <w:sz w:val="24"/>
          <w:szCs w:val="24"/>
        </w:rPr>
        <w:t>0.125mm/a</w:t>
      </w:r>
      <w:r w:rsidRPr="003A6876">
        <w:rPr>
          <w:rFonts w:ascii="Arial" w:eastAsia="仿宋" w:hAnsi="Arial" w:cs="Arial"/>
          <w:sz w:val="24"/>
          <w:szCs w:val="24"/>
        </w:rPr>
        <w:t>（碳钢）</w:t>
      </w:r>
    </w:p>
    <w:p w:rsidR="00F54006" w:rsidRPr="003A6876" w:rsidRDefault="00F54006" w:rsidP="00F54006">
      <w:pPr>
        <w:spacing w:line="480" w:lineRule="exact"/>
        <w:ind w:firstLineChars="1950" w:firstLine="468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＜</w:t>
      </w:r>
      <w:r w:rsidRPr="003A6876">
        <w:rPr>
          <w:rFonts w:ascii="Arial" w:eastAsia="仿宋" w:hAnsi="Arial" w:cs="Arial"/>
          <w:sz w:val="24"/>
          <w:szCs w:val="24"/>
        </w:rPr>
        <w:t>0.005mm/a</w:t>
      </w:r>
      <w:r w:rsidRPr="003A6876">
        <w:rPr>
          <w:rFonts w:ascii="Arial" w:eastAsia="仿宋" w:hAnsi="Arial" w:cs="Arial"/>
          <w:sz w:val="24"/>
          <w:szCs w:val="24"/>
        </w:rPr>
        <w:t>（不锈钢）</w:t>
      </w:r>
    </w:p>
    <w:p w:rsidR="00F54006" w:rsidRPr="003A6876" w:rsidRDefault="00F54006" w:rsidP="00F54006">
      <w:pPr>
        <w:spacing w:line="480" w:lineRule="exact"/>
        <w:rPr>
          <w:rFonts w:ascii="Arial" w:eastAsia="仿宋" w:hAnsi="Arial" w:cs="Arial"/>
          <w:sz w:val="24"/>
          <w:szCs w:val="24"/>
        </w:rPr>
      </w:pPr>
      <w:proofErr w:type="spellStart"/>
      <w:r w:rsidRPr="003A6876">
        <w:rPr>
          <w:rFonts w:ascii="Arial" w:eastAsia="仿宋" w:hAnsi="Arial" w:cs="Arial" w:hint="eastAsia"/>
          <w:sz w:val="24"/>
          <w:szCs w:val="24"/>
        </w:rPr>
        <w:t>Cl</w:t>
      </w:r>
      <w:proofErr w:type="spellEnd"/>
      <w:r w:rsidRPr="003A6876">
        <w:rPr>
          <w:rFonts w:ascii="Arial" w:eastAsia="仿宋" w:hAnsi="Arial" w:cs="Arial" w:hint="eastAsia"/>
          <w:sz w:val="24"/>
          <w:szCs w:val="24"/>
        </w:rPr>
        <w:t>-</w:t>
      </w:r>
      <w:r w:rsidRPr="003A6876">
        <w:rPr>
          <w:rFonts w:ascii="Arial" w:eastAsia="仿宋" w:hAnsi="Arial" w:cs="Arial" w:hint="eastAsia"/>
          <w:sz w:val="24"/>
          <w:szCs w:val="24"/>
        </w:rPr>
        <w:t>含量</w:t>
      </w:r>
      <w:r w:rsidRPr="003A6876">
        <w:rPr>
          <w:rFonts w:ascii="Arial" w:eastAsia="仿宋" w:hAnsi="Arial" w:cs="Arial" w:hint="eastAsia"/>
          <w:sz w:val="24"/>
          <w:szCs w:val="24"/>
        </w:rPr>
        <w:t xml:space="preserve">                                 </w:t>
      </w:r>
      <w:r w:rsidRPr="003A6876">
        <w:rPr>
          <w:rFonts w:ascii="Arial" w:eastAsia="仿宋" w:hAnsi="Arial" w:cs="Arial" w:hint="eastAsia"/>
          <w:sz w:val="24"/>
          <w:szCs w:val="24"/>
        </w:rPr>
        <w:t>＜</w:t>
      </w:r>
      <w:r w:rsidRPr="003A6876">
        <w:rPr>
          <w:rFonts w:ascii="Arial" w:eastAsia="仿宋" w:hAnsi="Arial" w:cs="Arial" w:hint="eastAsia"/>
          <w:sz w:val="24"/>
          <w:szCs w:val="24"/>
        </w:rPr>
        <w:t>100mg/L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4</w:t>
      </w:r>
      <w:r w:rsidRPr="003A6876">
        <w:rPr>
          <w:rFonts w:ascii="Arial" w:eastAsia="仿宋" w:hAnsi="Arial" w:cs="Arial"/>
          <w:sz w:val="24"/>
          <w:szCs w:val="24"/>
        </w:rPr>
        <w:t>）</w:t>
      </w:r>
      <w:r w:rsidRPr="003A6876">
        <w:rPr>
          <w:rFonts w:ascii="Arial" w:eastAsia="仿宋" w:hAnsi="Arial" w:cs="Arial"/>
          <w:sz w:val="24"/>
          <w:szCs w:val="24"/>
        </w:rPr>
        <w:t xml:space="preserve"> </w:t>
      </w:r>
      <w:r w:rsidRPr="003A6876">
        <w:rPr>
          <w:rFonts w:ascii="Arial" w:eastAsia="仿宋" w:hAnsi="Arial" w:cs="Arial"/>
          <w:sz w:val="24"/>
          <w:szCs w:val="24"/>
        </w:rPr>
        <w:t>新鲜水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供水水质按</w:t>
      </w:r>
      <w:r w:rsidRPr="003A6876">
        <w:rPr>
          <w:rFonts w:ascii="Arial" w:eastAsia="仿宋" w:hAnsi="Arial" w:cs="Arial"/>
          <w:sz w:val="24"/>
          <w:szCs w:val="24"/>
        </w:rPr>
        <w:t>SH3099</w:t>
      </w:r>
      <w:r w:rsidRPr="003A6876">
        <w:rPr>
          <w:rFonts w:ascii="Arial" w:eastAsia="仿宋" w:hAnsi="Arial" w:cs="Arial"/>
          <w:sz w:val="24"/>
          <w:szCs w:val="24"/>
        </w:rPr>
        <w:t>《石油化工给水排水水质标准》中工业水水质。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lastRenderedPageBreak/>
        <w:t>（</w:t>
      </w:r>
      <w:r w:rsidRPr="003A6876">
        <w:rPr>
          <w:rFonts w:ascii="Arial" w:eastAsia="仿宋" w:hAnsi="Arial" w:cs="Arial"/>
          <w:sz w:val="24"/>
          <w:szCs w:val="24"/>
        </w:rPr>
        <w:t>5</w:t>
      </w:r>
      <w:r w:rsidRPr="003A6876">
        <w:rPr>
          <w:rFonts w:ascii="Arial" w:eastAsia="仿宋" w:hAnsi="Arial" w:cs="Arial"/>
          <w:sz w:val="24"/>
          <w:szCs w:val="24"/>
        </w:rPr>
        <w:t>）生活水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供水温度：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>常温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水质符合</w:t>
      </w:r>
      <w:r w:rsidRPr="003A6876">
        <w:rPr>
          <w:rFonts w:ascii="Arial" w:eastAsia="仿宋" w:hAnsi="Arial" w:cs="Arial"/>
          <w:sz w:val="24"/>
          <w:szCs w:val="24"/>
        </w:rPr>
        <w:t>GB5749-2006</w:t>
      </w:r>
      <w:r w:rsidRPr="003A6876">
        <w:rPr>
          <w:rFonts w:ascii="Arial" w:eastAsia="仿宋" w:hAnsi="Arial" w:cs="Arial"/>
          <w:sz w:val="24"/>
          <w:szCs w:val="24"/>
        </w:rPr>
        <w:t>规定，作为事故淋浴、</w:t>
      </w:r>
      <w:proofErr w:type="gramStart"/>
      <w:r w:rsidRPr="003A6876">
        <w:rPr>
          <w:rFonts w:ascii="Arial" w:eastAsia="仿宋" w:hAnsi="Arial" w:cs="Arial"/>
          <w:sz w:val="24"/>
          <w:szCs w:val="24"/>
        </w:rPr>
        <w:t>洗眼器等</w:t>
      </w:r>
      <w:proofErr w:type="gramEnd"/>
      <w:r w:rsidRPr="003A6876">
        <w:rPr>
          <w:rFonts w:ascii="Arial" w:eastAsia="仿宋" w:hAnsi="Arial" w:cs="Arial"/>
          <w:sz w:val="24"/>
          <w:szCs w:val="24"/>
        </w:rPr>
        <w:t>生活用水。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6</w:t>
      </w:r>
      <w:r w:rsidRPr="003A6876">
        <w:rPr>
          <w:rFonts w:ascii="Arial" w:eastAsia="仿宋" w:hAnsi="Arial" w:cs="Arial"/>
          <w:sz w:val="24"/>
          <w:szCs w:val="24"/>
        </w:rPr>
        <w:t>）电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10kV</w:t>
      </w:r>
      <w:r w:rsidRPr="003A6876">
        <w:rPr>
          <w:rFonts w:ascii="Arial" w:eastAsia="仿宋" w:hAnsi="Arial" w:cs="Arial"/>
          <w:sz w:val="24"/>
          <w:szCs w:val="24"/>
        </w:rPr>
        <w:t>供电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电压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10kV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±7</w:t>
      </w:r>
      <w:r w:rsidRPr="003A6876">
        <w:rPr>
          <w:rFonts w:ascii="Arial" w:eastAsia="仿宋" w:hAnsi="Arial" w:cs="Arial"/>
          <w:sz w:val="24"/>
          <w:szCs w:val="24"/>
        </w:rPr>
        <w:t>％）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频率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50Hz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±1Hz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相数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</w:t>
      </w:r>
      <w:r w:rsidRPr="003A6876">
        <w:rPr>
          <w:rFonts w:ascii="Arial" w:eastAsia="仿宋" w:hAnsi="Arial" w:cs="Arial"/>
          <w:sz w:val="24"/>
          <w:szCs w:val="24"/>
        </w:rPr>
        <w:t>相</w:t>
      </w:r>
      <w:r w:rsidRPr="003A6876">
        <w:rPr>
          <w:rFonts w:ascii="Arial" w:eastAsia="仿宋" w:hAnsi="Arial" w:cs="Arial"/>
          <w:sz w:val="24"/>
          <w:szCs w:val="24"/>
        </w:rPr>
        <w:t>3</w:t>
      </w:r>
      <w:r w:rsidRPr="003A6876">
        <w:rPr>
          <w:rFonts w:ascii="Arial" w:eastAsia="仿宋" w:hAnsi="Arial" w:cs="Arial"/>
          <w:sz w:val="24"/>
          <w:szCs w:val="24"/>
        </w:rPr>
        <w:t>线，中性点经消弧线圈接地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3</w:t>
      </w:r>
      <w:r w:rsidRPr="003A6876">
        <w:rPr>
          <w:rFonts w:ascii="Arial" w:eastAsia="仿宋" w:hAnsi="Arial" w:cs="Arial"/>
          <w:sz w:val="24"/>
          <w:szCs w:val="24"/>
        </w:rPr>
        <w:t>）</w:t>
      </w:r>
      <w:r w:rsidRPr="003A6876">
        <w:rPr>
          <w:rFonts w:ascii="Arial" w:eastAsia="仿宋" w:hAnsi="Arial" w:cs="Arial"/>
          <w:sz w:val="24"/>
          <w:szCs w:val="24"/>
        </w:rPr>
        <w:t>380V</w:t>
      </w:r>
      <w:r w:rsidRPr="003A6876">
        <w:rPr>
          <w:rFonts w:ascii="Arial" w:eastAsia="仿宋" w:hAnsi="Arial" w:cs="Arial"/>
          <w:sz w:val="24"/>
          <w:szCs w:val="24"/>
        </w:rPr>
        <w:t>供电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电压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380/220V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±5</w:t>
      </w:r>
      <w:r w:rsidRPr="003A6876">
        <w:rPr>
          <w:rFonts w:ascii="Arial" w:eastAsia="仿宋" w:hAnsi="Arial" w:cs="Arial"/>
          <w:sz w:val="24"/>
          <w:szCs w:val="24"/>
        </w:rPr>
        <w:t>％）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频率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50Hz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±1Hz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相数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</w:t>
      </w:r>
      <w:r w:rsidRPr="003A6876">
        <w:rPr>
          <w:rFonts w:ascii="Arial" w:eastAsia="仿宋" w:hAnsi="Arial" w:cs="Arial"/>
          <w:sz w:val="24"/>
          <w:szCs w:val="24"/>
        </w:rPr>
        <w:t>相</w:t>
      </w:r>
      <w:r w:rsidRPr="003A6876">
        <w:rPr>
          <w:rFonts w:ascii="Arial" w:eastAsia="仿宋" w:hAnsi="Arial" w:cs="Arial" w:hint="eastAsia"/>
          <w:sz w:val="24"/>
          <w:szCs w:val="24"/>
        </w:rPr>
        <w:t>5</w:t>
      </w:r>
      <w:r w:rsidRPr="003A6876">
        <w:rPr>
          <w:rFonts w:ascii="Arial" w:eastAsia="仿宋" w:hAnsi="Arial" w:cs="Arial"/>
          <w:sz w:val="24"/>
          <w:szCs w:val="24"/>
        </w:rPr>
        <w:t>线，中性点直接接地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4</w:t>
      </w:r>
      <w:r w:rsidRPr="003A6876">
        <w:rPr>
          <w:rFonts w:ascii="Arial" w:eastAsia="仿宋" w:hAnsi="Arial" w:cs="Arial"/>
          <w:sz w:val="24"/>
          <w:szCs w:val="24"/>
        </w:rPr>
        <w:t>）事故供电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电压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380/220V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±5</w:t>
      </w:r>
      <w:r w:rsidRPr="003A6876">
        <w:rPr>
          <w:rFonts w:ascii="Arial" w:eastAsia="仿宋" w:hAnsi="Arial" w:cs="Arial"/>
          <w:sz w:val="24"/>
          <w:szCs w:val="24"/>
        </w:rPr>
        <w:t>％）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频率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50Hz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±1Hz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相数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3</w:t>
      </w:r>
      <w:r w:rsidRPr="003A6876">
        <w:rPr>
          <w:rFonts w:ascii="Arial" w:eastAsia="仿宋" w:hAnsi="Arial" w:cs="Arial"/>
          <w:sz w:val="24"/>
          <w:szCs w:val="24"/>
        </w:rPr>
        <w:t>相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8</w:t>
      </w:r>
      <w:r w:rsidRPr="003A6876">
        <w:rPr>
          <w:rFonts w:ascii="Arial" w:eastAsia="仿宋" w:hAnsi="Arial" w:cs="Arial" w:hint="eastAsia"/>
          <w:sz w:val="24"/>
          <w:szCs w:val="24"/>
        </w:rPr>
        <w:t>）制冷氨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NH3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≥99.8</w:t>
      </w:r>
      <w:r w:rsidRPr="003A6876">
        <w:rPr>
          <w:rFonts w:ascii="Arial" w:eastAsia="仿宋" w:hAnsi="Arial" w:cs="Arial"/>
          <w:sz w:val="24"/>
          <w:szCs w:val="24"/>
        </w:rPr>
        <w:t>％</w:t>
      </w:r>
      <w:r w:rsidRPr="003A6876">
        <w:rPr>
          <w:rFonts w:ascii="Arial" w:eastAsia="仿宋" w:hAnsi="Arial" w:cs="Arial"/>
          <w:sz w:val="24"/>
          <w:szCs w:val="24"/>
        </w:rPr>
        <w:t>wt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H2O</w:t>
      </w:r>
      <w:r w:rsidRPr="003A6876">
        <w:rPr>
          <w:rFonts w:ascii="Arial" w:eastAsia="仿宋" w:hAnsi="Arial" w:cs="Arial"/>
          <w:sz w:val="24"/>
          <w:szCs w:val="24"/>
        </w:rPr>
        <w:t>油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≤0.2</w:t>
      </w:r>
      <w:r w:rsidRPr="003A6876">
        <w:rPr>
          <w:rFonts w:ascii="Arial" w:eastAsia="仿宋" w:hAnsi="Arial" w:cs="Arial"/>
          <w:sz w:val="24"/>
          <w:szCs w:val="24"/>
        </w:rPr>
        <w:t>％</w:t>
      </w:r>
      <w:r w:rsidRPr="003A6876">
        <w:rPr>
          <w:rFonts w:ascii="Arial" w:eastAsia="仿宋" w:hAnsi="Arial" w:cs="Arial"/>
          <w:sz w:val="24"/>
          <w:szCs w:val="24"/>
        </w:rPr>
        <w:t>wt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污垢热阻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0.00026m2k/w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9</w:t>
      </w:r>
      <w:r w:rsidRPr="003A6876">
        <w:rPr>
          <w:rFonts w:ascii="Arial" w:eastAsia="仿宋" w:hAnsi="Arial" w:cs="Arial"/>
          <w:sz w:val="24"/>
          <w:szCs w:val="24"/>
        </w:rPr>
        <w:t>）仪表空气：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露点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-40℃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 w:hint="eastAsia"/>
          <w:sz w:val="24"/>
          <w:szCs w:val="24"/>
        </w:rPr>
        <w:t>压力露点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含油量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1.25mg/m3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≤1ppm w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含尘量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≤1mg/m3</w:t>
      </w:r>
      <w:r w:rsidRPr="003A6876">
        <w:rPr>
          <w:rFonts w:ascii="Arial" w:eastAsia="仿宋" w:hAnsi="Arial" w:cs="Arial"/>
          <w:sz w:val="24"/>
          <w:szCs w:val="24"/>
        </w:rPr>
        <w:t>（含尘粒径</w:t>
      </w:r>
      <w:r w:rsidRPr="003A6876">
        <w:rPr>
          <w:rFonts w:ascii="Arial" w:eastAsia="仿宋" w:hAnsi="Arial" w:cs="Arial"/>
          <w:sz w:val="24"/>
          <w:szCs w:val="24"/>
        </w:rPr>
        <w:t>≤3</w:t>
      </w:r>
      <w:r w:rsidRPr="003A6876">
        <w:rPr>
          <w:rFonts w:ascii="Arial" w:eastAsia="仿宋" w:hAnsi="Arial" w:cs="Arial"/>
          <w:sz w:val="24"/>
          <w:szCs w:val="24"/>
        </w:rPr>
        <w:t>微米）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10</w:t>
      </w:r>
      <w:r w:rsidRPr="003A6876">
        <w:rPr>
          <w:rFonts w:ascii="Arial" w:eastAsia="仿宋" w:hAnsi="Arial" w:cs="Arial"/>
          <w:sz w:val="24"/>
          <w:szCs w:val="24"/>
        </w:rPr>
        <w:t>）工厂空气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含尘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≤3μm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含油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≤8ppm</w:t>
      </w: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wt</w:t>
      </w:r>
      <w:r w:rsidRPr="003A6876">
        <w:rPr>
          <w:rFonts w:ascii="Arial" w:eastAsia="仿宋" w:hAnsi="Arial" w:cs="Arial"/>
          <w:sz w:val="24"/>
          <w:szCs w:val="24"/>
        </w:rPr>
        <w:t>）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（</w:t>
      </w:r>
      <w:r w:rsidRPr="003A6876">
        <w:rPr>
          <w:rFonts w:ascii="Arial" w:eastAsia="仿宋" w:hAnsi="Arial" w:cs="Arial"/>
          <w:sz w:val="24"/>
          <w:szCs w:val="24"/>
        </w:rPr>
        <w:t>11</w:t>
      </w:r>
      <w:r w:rsidRPr="003A6876">
        <w:rPr>
          <w:rFonts w:ascii="Arial" w:eastAsia="仿宋" w:hAnsi="Arial" w:cs="Arial"/>
          <w:sz w:val="24"/>
          <w:szCs w:val="24"/>
        </w:rPr>
        <w:t>）低压氮气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O2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≤10ppm</w:t>
      </w:r>
      <w:r w:rsidRPr="003A6876">
        <w:rPr>
          <w:rFonts w:ascii="Arial" w:eastAsia="仿宋" w:hAnsi="Arial" w:cs="Arial"/>
          <w:sz w:val="24"/>
          <w:szCs w:val="24"/>
        </w:rPr>
        <w:t>（</w:t>
      </w:r>
      <w:proofErr w:type="spellStart"/>
      <w:r w:rsidRPr="003A6876">
        <w:rPr>
          <w:rFonts w:ascii="Arial" w:eastAsia="仿宋" w:hAnsi="Arial" w:cs="Arial"/>
          <w:sz w:val="24"/>
          <w:szCs w:val="24"/>
        </w:rPr>
        <w:t>vol</w:t>
      </w:r>
      <w:proofErr w:type="spellEnd"/>
      <w:r w:rsidRPr="003A6876">
        <w:rPr>
          <w:rFonts w:ascii="Arial" w:eastAsia="仿宋" w:hAnsi="Arial" w:cs="Arial"/>
          <w:sz w:val="24"/>
          <w:szCs w:val="24"/>
        </w:rPr>
        <w:t>）</w:t>
      </w:r>
      <w:bookmarkStart w:id="27" w:name="_Toc123101420"/>
      <w:bookmarkStart w:id="28" w:name="_Toc123119066"/>
      <w:bookmarkStart w:id="29" w:name="_Toc140229467"/>
      <w:bookmarkStart w:id="30" w:name="_Toc123100947"/>
      <w:bookmarkStart w:id="31" w:name="_Toc123100566"/>
      <w:bookmarkEnd w:id="27"/>
      <w:bookmarkEnd w:id="28"/>
      <w:bookmarkEnd w:id="29"/>
      <w:bookmarkEnd w:id="30"/>
      <w:bookmarkEnd w:id="31"/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lastRenderedPageBreak/>
        <w:t>（</w:t>
      </w:r>
      <w:r w:rsidRPr="003A6876">
        <w:rPr>
          <w:rFonts w:ascii="Arial" w:eastAsia="仿宋" w:hAnsi="Arial" w:cs="Arial"/>
          <w:sz w:val="24"/>
          <w:szCs w:val="24"/>
        </w:rPr>
        <w:t>12</w:t>
      </w:r>
      <w:r w:rsidRPr="003A6876">
        <w:rPr>
          <w:rFonts w:ascii="Arial" w:eastAsia="仿宋" w:hAnsi="Arial" w:cs="Arial"/>
          <w:sz w:val="24"/>
          <w:szCs w:val="24"/>
        </w:rPr>
        <w:t>）中压氮气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/>
          <w:sz w:val="24"/>
          <w:szCs w:val="24"/>
        </w:rPr>
        <w:t>O2</w:t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</w:r>
      <w:r w:rsidRPr="003A6876">
        <w:rPr>
          <w:rFonts w:ascii="Arial" w:eastAsia="仿宋" w:hAnsi="Arial" w:cs="Arial"/>
          <w:sz w:val="24"/>
          <w:szCs w:val="24"/>
        </w:rPr>
        <w:tab/>
        <w:t>≤10ppm</w:t>
      </w:r>
    </w:p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bookmarkStart w:id="32" w:name="_Toc83951295"/>
      <w:r w:rsidRPr="003A6876">
        <w:rPr>
          <w:rFonts w:ascii="Arial" w:eastAsia="仿宋" w:hAnsi="Arial" w:cs="Arial"/>
          <w:sz w:val="24"/>
          <w:szCs w:val="24"/>
        </w:rPr>
        <w:t>公用工程汇总如下：</w:t>
      </w:r>
      <w:bookmarkEnd w:id="32"/>
    </w:p>
    <w:tbl>
      <w:tblPr>
        <w:tblW w:w="9180" w:type="dxa"/>
        <w:tblLook w:val="0000"/>
      </w:tblPr>
      <w:tblGrid>
        <w:gridCol w:w="773"/>
        <w:gridCol w:w="2107"/>
        <w:gridCol w:w="997"/>
        <w:gridCol w:w="1051"/>
        <w:gridCol w:w="1034"/>
        <w:gridCol w:w="1376"/>
        <w:gridCol w:w="1842"/>
      </w:tblGrid>
      <w:tr w:rsidR="00F54006" w:rsidRPr="003A6876" w:rsidTr="00434565">
        <w:trPr>
          <w:trHeight w:val="14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介质名称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正常工况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设计工况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备注</w:t>
            </w:r>
          </w:p>
        </w:tc>
      </w:tr>
      <w:tr w:rsidR="00F54006" w:rsidRPr="003A6876" w:rsidTr="00434565">
        <w:trPr>
          <w:trHeight w:val="14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rPr>
                <w:rFonts w:ascii="Arial" w:eastAsia="仿宋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rPr>
                <w:rFonts w:ascii="Arial" w:eastAsia="仿宋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proofErr w:type="spellStart"/>
            <w:r w:rsidRPr="003A6876">
              <w:rPr>
                <w:rFonts w:ascii="Arial" w:eastAsia="仿宋" w:hAnsi="Arial" w:cs="Arial"/>
                <w:sz w:val="24"/>
                <w:szCs w:val="24"/>
              </w:rPr>
              <w:t>MPaG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℃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proofErr w:type="spellStart"/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M</w:t>
            </w:r>
            <w:r w:rsidRPr="003A6876">
              <w:rPr>
                <w:rFonts w:ascii="Arial" w:eastAsia="仿宋" w:hAnsi="Arial" w:cs="Arial"/>
                <w:sz w:val="24"/>
                <w:szCs w:val="24"/>
              </w:rPr>
              <w:t>p</w:t>
            </w: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aG</w:t>
            </w:r>
            <w:proofErr w:type="spellEnd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℃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高压蒸汽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9.0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535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10.3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545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中压过热蒸汽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4.0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420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4.4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440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中压过热蒸汽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380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供尿素</w:t>
            </w: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中压饱和蒸汽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2.8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低压蒸汽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159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proofErr w:type="gramStart"/>
            <w:r w:rsidRPr="003A6876">
              <w:rPr>
                <w:rFonts w:ascii="Arial" w:eastAsia="仿宋" w:hAnsi="Arial" w:cs="Arial"/>
                <w:sz w:val="24"/>
                <w:szCs w:val="24"/>
              </w:rPr>
              <w:t>废锅排污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1.0/FV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去罐区的热氨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2.8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4.0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-18/80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制冷用液氨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1.65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Del="00DC196D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2.2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中压锅炉给水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6.3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104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8.0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工艺装置</w:t>
            </w: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低压锅炉给水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2.0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104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3.0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工艺装置</w:t>
            </w: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proofErr w:type="gramStart"/>
            <w:r w:rsidRPr="003A6876">
              <w:rPr>
                <w:rFonts w:ascii="Arial" w:eastAsia="仿宋" w:hAnsi="Arial" w:cs="Arial"/>
                <w:sz w:val="24"/>
                <w:szCs w:val="24"/>
              </w:rPr>
              <w:t>火炬背压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注</w:t>
            </w: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</w:t>
            </w: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循环冷却上水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</w:t>
            </w: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38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循环冷却回水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0.25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仪表空气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0.9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低压氮气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</w:t>
            </w: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35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中压氮气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4.0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4.5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高压氮气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8.1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9.3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工厂</w:t>
            </w:r>
            <w:r w:rsidRPr="003A6876">
              <w:rPr>
                <w:rFonts w:ascii="Arial" w:eastAsia="仿宋" w:hAnsi="Arial" w:cs="Arial"/>
                <w:sz w:val="24"/>
                <w:szCs w:val="24"/>
              </w:rPr>
              <w:t>空气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新鲜水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脱盐水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燃料气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0.3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/>
                <w:sz w:val="24"/>
                <w:szCs w:val="24"/>
              </w:rPr>
              <w:t>40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90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透平冷凝液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注</w:t>
            </w: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</w:t>
            </w: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低压蒸汽冷凝液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0.35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147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1.0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180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  <w:tr w:rsidR="00F54006" w:rsidRPr="003A6876" w:rsidTr="00434565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中压蒸汽冷凝液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224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2.8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  <w:r w:rsidRPr="003A6876">
              <w:rPr>
                <w:rFonts w:ascii="Arial" w:eastAsia="仿宋" w:hAnsi="Arial" w:cs="Arial" w:hint="eastAsia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54006" w:rsidRPr="003A6876" w:rsidRDefault="00F54006" w:rsidP="00434565">
            <w:pPr>
              <w:spacing w:line="420" w:lineRule="exact"/>
              <w:jc w:val="center"/>
              <w:rPr>
                <w:rFonts w:ascii="Arial" w:eastAsia="仿宋" w:hAnsi="Arial" w:cs="Arial"/>
                <w:sz w:val="24"/>
                <w:szCs w:val="24"/>
              </w:rPr>
            </w:pPr>
          </w:p>
        </w:tc>
      </w:tr>
    </w:tbl>
    <w:p w:rsidR="00F54006" w:rsidRPr="003A6876" w:rsidRDefault="00F54006" w:rsidP="00F54006">
      <w:pPr>
        <w:spacing w:line="480" w:lineRule="exact"/>
        <w:ind w:firstLine="560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注：</w:t>
      </w:r>
      <w:r w:rsidRPr="003A6876">
        <w:rPr>
          <w:rFonts w:ascii="Arial" w:eastAsia="仿宋" w:hAnsi="Arial" w:cs="Arial" w:hint="eastAsia"/>
          <w:sz w:val="24"/>
          <w:szCs w:val="24"/>
        </w:rPr>
        <w:t>1</w:t>
      </w:r>
      <w:r w:rsidRPr="003A6876">
        <w:rPr>
          <w:rFonts w:ascii="Arial" w:eastAsia="仿宋" w:hAnsi="Arial" w:cs="Arial" w:hint="eastAsia"/>
          <w:sz w:val="24"/>
          <w:szCs w:val="24"/>
        </w:rPr>
        <w:t>、</w:t>
      </w:r>
      <w:proofErr w:type="gramStart"/>
      <w:r w:rsidRPr="003A6876">
        <w:rPr>
          <w:rFonts w:ascii="Arial" w:eastAsia="仿宋" w:hAnsi="Arial" w:cs="Arial" w:hint="eastAsia"/>
          <w:sz w:val="24"/>
          <w:szCs w:val="24"/>
        </w:rPr>
        <w:t>火炬含主火炬</w:t>
      </w:r>
      <w:proofErr w:type="gramEnd"/>
      <w:r w:rsidRPr="003A6876">
        <w:rPr>
          <w:rFonts w:ascii="Arial" w:eastAsia="仿宋" w:hAnsi="Arial" w:cs="Arial" w:hint="eastAsia"/>
          <w:sz w:val="24"/>
          <w:szCs w:val="24"/>
        </w:rPr>
        <w:t>、氨火炬、酸性气，火炬排放温度由各排放点确定</w:t>
      </w:r>
    </w:p>
    <w:p w:rsidR="00F54006" w:rsidRPr="003A6876" w:rsidRDefault="00F54006" w:rsidP="00F54006">
      <w:pPr>
        <w:spacing w:line="480" w:lineRule="exact"/>
        <w:ind w:firstLineChars="432" w:firstLine="1037"/>
        <w:rPr>
          <w:rFonts w:ascii="Arial" w:eastAsia="仿宋" w:hAnsi="Arial" w:cs="Arial"/>
          <w:sz w:val="24"/>
          <w:szCs w:val="24"/>
        </w:rPr>
      </w:pPr>
      <w:r w:rsidRPr="003A6876">
        <w:rPr>
          <w:rFonts w:ascii="Arial" w:eastAsia="仿宋" w:hAnsi="Arial" w:cs="Arial" w:hint="eastAsia"/>
          <w:sz w:val="24"/>
          <w:szCs w:val="24"/>
        </w:rPr>
        <w:t>2</w:t>
      </w:r>
      <w:r w:rsidRPr="003A6876">
        <w:rPr>
          <w:rFonts w:ascii="Arial" w:eastAsia="仿宋" w:hAnsi="Arial" w:cs="Arial" w:hint="eastAsia"/>
          <w:sz w:val="24"/>
          <w:szCs w:val="24"/>
        </w:rPr>
        <w:t>、透平冷凝液压力为暂定，待脱盐水站确定后视情况调整</w:t>
      </w:r>
    </w:p>
    <w:p w:rsidR="00F54006" w:rsidRPr="003A6876" w:rsidRDefault="00F54006" w:rsidP="00F54006">
      <w:pPr>
        <w:rPr>
          <w:rFonts w:hint="eastAsia"/>
        </w:rPr>
      </w:pPr>
    </w:p>
    <w:p w:rsidR="00FB1F26" w:rsidRPr="00F54006" w:rsidRDefault="00FB1F26"/>
    <w:sectPr w:rsidR="00FB1F26" w:rsidRPr="00F54006">
      <w:headerReference w:type="default" r:id="rId10"/>
      <w:pgSz w:w="11906" w:h="16838"/>
      <w:pgMar w:top="1134" w:right="1134" w:bottom="1134" w:left="1701" w:header="850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C1" w:rsidRPr="00C31772" w:rsidRDefault="00F54006" w:rsidP="00C31772">
    <w:pPr>
      <w:pStyle w:val="a6"/>
      <w:pBdr>
        <w:bottom w:val="single" w:sz="4" w:space="1" w:color="auto"/>
      </w:pBdr>
      <w:rPr>
        <w:rFonts w:hint="eastAsia"/>
        <w:lang w:eastAsia="zh-CN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i1025" type="#_x0000_t75" alt="CECO-LOGAL-2" style="width:51pt;height:21.75pt;mso-position-horizontal-relative:page;mso-position-vertical-relative:page">
          <v:fill o:detectmouseclick="t"/>
          <v:imagedata r:id="rId1" o:title="CECO-LOGAL-2"/>
        </v:shape>
      </w:pict>
    </w:r>
    <w:r>
      <w:rPr>
        <w:rFonts w:hint="eastAsia"/>
      </w:rPr>
      <w:t xml:space="preserve">       </w:t>
    </w:r>
    <w:proofErr w:type="spellStart"/>
    <w:r w:rsidRPr="00A250B6">
      <w:rPr>
        <w:rFonts w:ascii="黑体" w:eastAsia="黑体" w:hAnsi="Arial" w:cs="Arial" w:hint="eastAsia"/>
        <w:bCs/>
        <w:color w:val="000000"/>
        <w:kern w:val="0"/>
        <w:sz w:val="24"/>
        <w:szCs w:val="24"/>
      </w:rPr>
      <w:t>靖远煤电清洁高效气化气综合利用（搬迁改造）项目</w:t>
    </w:r>
    <w:r>
      <w:rPr>
        <w:rFonts w:ascii="黑体" w:eastAsia="黑体" w:hAnsi="Arial" w:cs="Arial" w:hint="eastAsia"/>
        <w:bCs/>
        <w:color w:val="000000"/>
        <w:kern w:val="0"/>
        <w:sz w:val="24"/>
        <w:szCs w:val="24"/>
      </w:rPr>
      <w:t>一期工程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23807"/>
    <w:multiLevelType w:val="multilevel"/>
    <w:tmpl w:val="064E4F4E"/>
    <w:lvl w:ilvl="0">
      <w:start w:val="1"/>
      <w:numFmt w:val="decimal"/>
      <w:pStyle w:val="a"/>
      <w:lvlText w:val="%1"/>
      <w:lvlJc w:val="left"/>
      <w:pPr>
        <w:ind w:left="0" w:firstLine="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0"/>
      <w:lvlText w:val="%1.%2"/>
      <w:lvlJc w:val="left"/>
      <w:pPr>
        <w:ind w:left="431" w:hanging="431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a1"/>
      <w:lvlText w:val="%1.%2.%3"/>
      <w:lvlJc w:val="left"/>
      <w:pPr>
        <w:ind w:left="431" w:hanging="43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4006"/>
    <w:rsid w:val="007A5176"/>
    <w:rsid w:val="00AA10C0"/>
    <w:rsid w:val="00CE3A13"/>
    <w:rsid w:val="00F54006"/>
    <w:rsid w:val="00FB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6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5400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Char"/>
    <w:unhideWhenUsed/>
    <w:rsid w:val="00F540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lang/>
    </w:rPr>
  </w:style>
  <w:style w:type="character" w:customStyle="1" w:styleId="Char">
    <w:name w:val="页眉 Char"/>
    <w:basedOn w:val="a3"/>
    <w:link w:val="a6"/>
    <w:rsid w:val="00F54006"/>
    <w:rPr>
      <w:rFonts w:ascii="Times New Roman" w:eastAsia="宋体" w:hAnsi="Times New Roman" w:cs="Times New Roman"/>
      <w:sz w:val="18"/>
      <w:szCs w:val="20"/>
      <w:lang/>
    </w:rPr>
  </w:style>
  <w:style w:type="paragraph" w:styleId="a7">
    <w:name w:val="Plain Text"/>
    <w:basedOn w:val="a2"/>
    <w:link w:val="Char0"/>
    <w:uiPriority w:val="6"/>
    <w:qFormat/>
    <w:rsid w:val="00F54006"/>
    <w:rPr>
      <w:rFonts w:ascii="宋体" w:hAnsi="Courier New"/>
      <w:sz w:val="28"/>
      <w:lang/>
    </w:rPr>
  </w:style>
  <w:style w:type="character" w:customStyle="1" w:styleId="Char0">
    <w:name w:val="纯文本 Char"/>
    <w:basedOn w:val="a3"/>
    <w:link w:val="a7"/>
    <w:uiPriority w:val="6"/>
    <w:rsid w:val="00F54006"/>
    <w:rPr>
      <w:rFonts w:ascii="宋体" w:eastAsia="宋体" w:hAnsi="Courier New" w:cs="Times New Roman"/>
      <w:sz w:val="28"/>
      <w:szCs w:val="20"/>
      <w:lang/>
    </w:rPr>
  </w:style>
  <w:style w:type="paragraph" w:customStyle="1" w:styleId="a0">
    <w:name w:val="二级标题"/>
    <w:basedOn w:val="a2"/>
    <w:qFormat/>
    <w:rsid w:val="00F54006"/>
    <w:pPr>
      <w:numPr>
        <w:ilvl w:val="1"/>
        <w:numId w:val="1"/>
      </w:numPr>
      <w:adjustRightInd w:val="0"/>
      <w:spacing w:before="240" w:after="120"/>
      <w:ind w:rightChars="100" w:right="100"/>
      <w:jc w:val="left"/>
      <w:textAlignment w:val="baseline"/>
      <w:outlineLvl w:val="1"/>
    </w:pPr>
    <w:rPr>
      <w:rFonts w:ascii="Calibri" w:hAnsi="Calibri"/>
      <w:b/>
      <w:bCs/>
      <w:kern w:val="28"/>
      <w:sz w:val="24"/>
      <w:szCs w:val="24"/>
    </w:rPr>
  </w:style>
  <w:style w:type="paragraph" w:customStyle="1" w:styleId="a">
    <w:name w:val="一级标题"/>
    <w:basedOn w:val="a2"/>
    <w:qFormat/>
    <w:rsid w:val="00F54006"/>
    <w:pPr>
      <w:widowControl/>
      <w:numPr>
        <w:numId w:val="1"/>
      </w:numPr>
      <w:tabs>
        <w:tab w:val="left" w:pos="1701"/>
        <w:tab w:val="left" w:pos="2268"/>
        <w:tab w:val="left" w:pos="4536"/>
        <w:tab w:val="left" w:pos="8505"/>
      </w:tabs>
      <w:adjustRightInd w:val="0"/>
      <w:snapToGrid w:val="0"/>
      <w:spacing w:beforeLines="100" w:afterLines="50"/>
      <w:ind w:rightChars="100" w:right="240"/>
    </w:pPr>
    <w:rPr>
      <w:rFonts w:ascii="Calibri" w:hAnsi="Calibri" w:cs="Calibri"/>
      <w:b/>
      <w:kern w:val="0"/>
      <w:sz w:val="24"/>
    </w:rPr>
  </w:style>
  <w:style w:type="paragraph" w:customStyle="1" w:styleId="a1">
    <w:name w:val="三级标题"/>
    <w:basedOn w:val="a2"/>
    <w:qFormat/>
    <w:rsid w:val="00F54006"/>
    <w:pPr>
      <w:numPr>
        <w:ilvl w:val="2"/>
        <w:numId w:val="1"/>
      </w:numPr>
      <w:spacing w:beforeLines="50" w:afterLines="50" w:line="300" w:lineRule="auto"/>
      <w:ind w:rightChars="100" w:right="240"/>
    </w:pPr>
    <w:rPr>
      <w:rFonts w:ascii="Calibri" w:hAnsi="Calibri" w:cs="Calibri"/>
      <w:b/>
      <w:sz w:val="24"/>
      <w:szCs w:val="24"/>
    </w:rPr>
  </w:style>
  <w:style w:type="paragraph" w:customStyle="1" w:styleId="1">
    <w:name w:val="正文1"/>
    <w:basedOn w:val="a2"/>
    <w:qFormat/>
    <w:rsid w:val="00F54006"/>
    <w:pPr>
      <w:adjustRightInd w:val="0"/>
      <w:snapToGrid w:val="0"/>
      <w:spacing w:line="300" w:lineRule="auto"/>
      <w:ind w:leftChars="350" w:left="840" w:rightChars="50" w:right="120"/>
      <w:textAlignment w:val="baseline"/>
    </w:pPr>
    <w:rPr>
      <w:rFonts w:ascii="Calibri" w:hAnsi="Calibri"/>
      <w:kern w:val="0"/>
      <w:sz w:val="24"/>
    </w:rPr>
  </w:style>
  <w:style w:type="paragraph" w:customStyle="1" w:styleId="a8">
    <w:name w:val="段"/>
    <w:next w:val="a2"/>
    <w:uiPriority w:val="1"/>
    <w:qFormat/>
    <w:rsid w:val="00F54006"/>
    <w:pPr>
      <w:ind w:firstLine="200"/>
      <w:jc w:val="both"/>
    </w:pPr>
    <w:rPr>
      <w:rFonts w:ascii="宋体" w:eastAsia="宋体" w:hAnsi="宋体" w:cs="Times New Roman"/>
      <w:color w:val="000000"/>
      <w:kern w:val="0"/>
      <w:szCs w:val="20"/>
    </w:rPr>
  </w:style>
  <w:style w:type="paragraph" w:styleId="a9">
    <w:name w:val="Subtitle"/>
    <w:basedOn w:val="a2"/>
    <w:next w:val="a2"/>
    <w:link w:val="Char1"/>
    <w:uiPriority w:val="11"/>
    <w:qFormat/>
    <w:rsid w:val="00F54006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3"/>
    <w:link w:val="a9"/>
    <w:uiPriority w:val="11"/>
    <w:rsid w:val="00F5400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a">
    <w:name w:val="Document Map"/>
    <w:basedOn w:val="a2"/>
    <w:link w:val="Char2"/>
    <w:uiPriority w:val="99"/>
    <w:semiHidden/>
    <w:unhideWhenUsed/>
    <w:rsid w:val="00F54006"/>
    <w:rPr>
      <w:rFonts w:ascii="宋体"/>
      <w:sz w:val="18"/>
      <w:szCs w:val="18"/>
    </w:rPr>
  </w:style>
  <w:style w:type="character" w:customStyle="1" w:styleId="Char2">
    <w:name w:val="文档结构图 Char"/>
    <w:basedOn w:val="a3"/>
    <w:link w:val="aa"/>
    <w:uiPriority w:val="99"/>
    <w:semiHidden/>
    <w:rsid w:val="00F54006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315829-33437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so.com/doc/1296969-1371319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ike.so.com/doc/28826935-302893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aike.so.com/doc/2510451-2652822.html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4950593-5172000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2022-04-07T06:56:00Z</dcterms:created>
  <dcterms:modified xsi:type="dcterms:W3CDTF">2022-04-07T06:57:00Z</dcterms:modified>
</cp:coreProperties>
</file>